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D344C" w14:textId="77777777" w:rsidR="009C3ED9" w:rsidRPr="009C3ED9" w:rsidRDefault="009C3ED9" w:rsidP="009C3ED9"/>
    <w:tbl>
      <w:tblPr>
        <w:tblW w:w="15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3494"/>
        <w:gridCol w:w="10941"/>
      </w:tblGrid>
      <w:tr w:rsidR="009C3ED9" w:rsidRPr="009C3ED9" w14:paraId="3B59778C" w14:textId="77777777" w:rsidTr="006A6772">
        <w:trPr>
          <w:trHeight w:val="447"/>
          <w:jc w:val="center"/>
        </w:trPr>
        <w:tc>
          <w:tcPr>
            <w:tcW w:w="727" w:type="dxa"/>
            <w:tcBorders>
              <w:top w:val="single" w:sz="4" w:space="0" w:color="auto"/>
              <w:left w:val="single" w:sz="4" w:space="0" w:color="auto"/>
              <w:bottom w:val="single" w:sz="4" w:space="0" w:color="auto"/>
              <w:right w:val="single" w:sz="4" w:space="0" w:color="auto"/>
            </w:tcBorders>
            <w:shd w:val="clear" w:color="auto" w:fill="F3F3F3"/>
            <w:hideMark/>
          </w:tcPr>
          <w:p w14:paraId="24BC0E7E" w14:textId="77777777" w:rsidR="009C3ED9" w:rsidRPr="009C3ED9" w:rsidRDefault="009C3ED9">
            <w:pPr>
              <w:pStyle w:val="a3"/>
              <w:tabs>
                <w:tab w:val="left" w:pos="-391"/>
              </w:tabs>
              <w:spacing w:after="0"/>
              <w:ind w:left="0"/>
              <w:jc w:val="center"/>
              <w:rPr>
                <w:rFonts w:ascii="Times New Roman" w:hAnsi="Times New Roman" w:cs="Times New Roman"/>
                <w:b/>
                <w:bCs/>
              </w:rPr>
            </w:pPr>
            <w:r w:rsidRPr="009C3ED9">
              <w:rPr>
                <w:rFonts w:ascii="Times New Roman" w:hAnsi="Times New Roman" w:cs="Times New Roman"/>
                <w:b/>
                <w:bCs/>
              </w:rPr>
              <w:t>№</w:t>
            </w:r>
          </w:p>
          <w:p w14:paraId="5D84CB2B" w14:textId="77777777" w:rsidR="009C3ED9" w:rsidRPr="009C3ED9" w:rsidRDefault="009C3ED9">
            <w:pPr>
              <w:pStyle w:val="a3"/>
              <w:tabs>
                <w:tab w:val="left" w:pos="-391"/>
              </w:tabs>
              <w:spacing w:after="0"/>
              <w:ind w:left="0"/>
              <w:jc w:val="center"/>
              <w:rPr>
                <w:rFonts w:ascii="Times New Roman" w:hAnsi="Times New Roman" w:cs="Times New Roman"/>
                <w:b/>
                <w:bCs/>
              </w:rPr>
            </w:pPr>
            <w:r w:rsidRPr="009C3ED9">
              <w:rPr>
                <w:rFonts w:ascii="Times New Roman" w:hAnsi="Times New Roman" w:cs="Times New Roman"/>
                <w:b/>
                <w:bCs/>
              </w:rPr>
              <w:t>п/п</w:t>
            </w:r>
          </w:p>
        </w:tc>
        <w:tc>
          <w:tcPr>
            <w:tcW w:w="14435" w:type="dxa"/>
            <w:gridSpan w:val="2"/>
            <w:tcBorders>
              <w:top w:val="single" w:sz="4" w:space="0" w:color="auto"/>
              <w:left w:val="single" w:sz="4" w:space="0" w:color="auto"/>
              <w:bottom w:val="single" w:sz="4" w:space="0" w:color="auto"/>
              <w:right w:val="single" w:sz="4" w:space="0" w:color="auto"/>
            </w:tcBorders>
            <w:shd w:val="clear" w:color="auto" w:fill="F3F3F3"/>
            <w:hideMark/>
          </w:tcPr>
          <w:p w14:paraId="4A7310D4" w14:textId="77777777" w:rsidR="009C3ED9" w:rsidRPr="009C3ED9" w:rsidRDefault="00984F1F">
            <w:pPr>
              <w:pStyle w:val="a3"/>
              <w:tabs>
                <w:tab w:val="left" w:pos="0"/>
              </w:tabs>
              <w:spacing w:after="0"/>
              <w:ind w:left="0"/>
              <w:jc w:val="center"/>
              <w:rPr>
                <w:rFonts w:ascii="Times New Roman" w:hAnsi="Times New Roman" w:cs="Times New Roman"/>
                <w:b/>
                <w:bCs/>
              </w:rPr>
            </w:pPr>
            <w:r w:rsidRPr="00984F1F">
              <w:rPr>
                <w:rFonts w:ascii="Times New Roman" w:hAnsi="Times New Roman" w:cs="Times New Roman"/>
                <w:b/>
                <w:bCs/>
              </w:rPr>
              <w:t>ИЗВЕЩЕНИЕ О ПРОВЕДЕНИИ ЭЛЕКТРОННОГО КОНКУРСА</w:t>
            </w:r>
          </w:p>
        </w:tc>
      </w:tr>
      <w:tr w:rsidR="007876B8" w:rsidRPr="009C3ED9" w14:paraId="22BD289B" w14:textId="77777777" w:rsidTr="00241E05">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724C0A3A" w14:textId="77777777" w:rsidR="007876B8" w:rsidRPr="009C3ED9" w:rsidRDefault="007876B8" w:rsidP="007876B8">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hideMark/>
          </w:tcPr>
          <w:p w14:paraId="6A314123" w14:textId="77777777" w:rsidR="007876B8" w:rsidRPr="009C3ED9" w:rsidRDefault="007876B8" w:rsidP="007876B8">
            <w:r w:rsidRPr="009C3ED9">
              <w:t xml:space="preserve">Заказчик </w:t>
            </w:r>
          </w:p>
          <w:p w14:paraId="7E9CD578" w14:textId="77777777" w:rsidR="007876B8" w:rsidRPr="009C3ED9" w:rsidRDefault="007876B8" w:rsidP="007876B8">
            <w:pPr>
              <w:jc w:val="both"/>
            </w:pPr>
            <w:r w:rsidRPr="009C3ED9">
              <w:t>(контактная информация)</w:t>
            </w:r>
          </w:p>
        </w:tc>
        <w:tc>
          <w:tcPr>
            <w:tcW w:w="10941" w:type="dxa"/>
            <w:tcBorders>
              <w:top w:val="single" w:sz="4" w:space="0" w:color="auto"/>
              <w:bottom w:val="single" w:sz="4" w:space="0" w:color="auto"/>
            </w:tcBorders>
          </w:tcPr>
          <w:p w14:paraId="66C648FF" w14:textId="77777777" w:rsidR="007876B8" w:rsidRDefault="007876B8" w:rsidP="007876B8">
            <w:pPr>
              <w:jc w:val="both"/>
            </w:pPr>
            <w:r>
              <w:t>Администрация Курджиновского сельского поселения</w:t>
            </w:r>
          </w:p>
          <w:p w14:paraId="5FEB53D3" w14:textId="77777777" w:rsidR="007876B8" w:rsidRDefault="007876B8" w:rsidP="007876B8">
            <w:pPr>
              <w:jc w:val="both"/>
            </w:pPr>
            <w:r>
              <w:t xml:space="preserve">Место нахождения, почтовый адрес: Российская Федерация, 369270, Карачаево-Черкесская </w:t>
            </w:r>
            <w:proofErr w:type="spellStart"/>
            <w:r>
              <w:t>Респ</w:t>
            </w:r>
            <w:proofErr w:type="spellEnd"/>
            <w:r>
              <w:t xml:space="preserve">, Урупский р-н, </w:t>
            </w:r>
            <w:proofErr w:type="spellStart"/>
            <w:r>
              <w:t>Курджиново</w:t>
            </w:r>
            <w:proofErr w:type="spellEnd"/>
            <w:r>
              <w:t xml:space="preserve"> с, ул. Шоссейная, 310</w:t>
            </w:r>
          </w:p>
          <w:p w14:paraId="61FBA2C9" w14:textId="77777777" w:rsidR="007876B8" w:rsidRDefault="007876B8" w:rsidP="007876B8">
            <w:pPr>
              <w:jc w:val="both"/>
            </w:pPr>
            <w:r>
              <w:t>Адрес электронной почты: admkurdjinovo@yandex.ru</w:t>
            </w:r>
          </w:p>
          <w:p w14:paraId="0DA0F0C2" w14:textId="77777777" w:rsidR="007876B8" w:rsidRDefault="007876B8" w:rsidP="007876B8">
            <w:pPr>
              <w:jc w:val="both"/>
            </w:pPr>
            <w:r>
              <w:t>Номер контактного телефона: 8-87876-41454.</w:t>
            </w:r>
          </w:p>
          <w:p w14:paraId="05E7A54D" w14:textId="7240FFFD" w:rsidR="007876B8" w:rsidRPr="00734B2A" w:rsidRDefault="007876B8" w:rsidP="007876B8">
            <w:pPr>
              <w:jc w:val="both"/>
            </w:pPr>
            <w:r>
              <w:t>Ответственное должностное лицо: Приходько Г. В.</w:t>
            </w:r>
          </w:p>
        </w:tc>
      </w:tr>
      <w:tr w:rsidR="009C3ED9" w:rsidRPr="009C3ED9" w14:paraId="4F5BA56E"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48CA33BA" w14:textId="77777777" w:rsidR="009C3ED9" w:rsidRPr="00084F94"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tcPr>
          <w:p w14:paraId="102F4EB9" w14:textId="77777777" w:rsidR="009C3ED9" w:rsidRPr="009C3ED9" w:rsidRDefault="009C3ED9">
            <w:pPr>
              <w:autoSpaceDE w:val="0"/>
              <w:autoSpaceDN w:val="0"/>
              <w:adjustRightInd w:val="0"/>
              <w:jc w:val="both"/>
              <w:rPr>
                <w:iCs/>
              </w:rPr>
            </w:pPr>
            <w:r w:rsidRPr="009C3ED9">
              <w:rPr>
                <w:iCs/>
              </w:rPr>
              <w:t>Идентификационный код закупки</w:t>
            </w:r>
          </w:p>
        </w:tc>
        <w:tc>
          <w:tcPr>
            <w:tcW w:w="10941" w:type="dxa"/>
            <w:tcBorders>
              <w:top w:val="single" w:sz="4" w:space="0" w:color="auto"/>
              <w:left w:val="single" w:sz="4" w:space="0" w:color="auto"/>
              <w:bottom w:val="single" w:sz="4" w:space="0" w:color="auto"/>
              <w:right w:val="single" w:sz="4" w:space="0" w:color="auto"/>
            </w:tcBorders>
          </w:tcPr>
          <w:p w14:paraId="01EBD51F" w14:textId="6313E1AB" w:rsidR="000471C2" w:rsidRPr="00E47251" w:rsidRDefault="007876B8" w:rsidP="0039201A">
            <w:pPr>
              <w:jc w:val="both"/>
            </w:pPr>
            <w:r w:rsidRPr="007876B8">
              <w:t>2530908001665090801001000500</w:t>
            </w:r>
            <w:r>
              <w:t>1</w:t>
            </w:r>
            <w:r w:rsidRPr="007876B8">
              <w:t>4211244</w:t>
            </w:r>
          </w:p>
        </w:tc>
      </w:tr>
      <w:tr w:rsidR="009C3ED9" w:rsidRPr="009C3ED9" w14:paraId="5A3EFC6F"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09E65C63"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hideMark/>
          </w:tcPr>
          <w:p w14:paraId="6572E9E6" w14:textId="77777777" w:rsidR="009C3ED9" w:rsidRPr="009C3ED9" w:rsidRDefault="009C3ED9">
            <w:pPr>
              <w:pStyle w:val="a3"/>
              <w:tabs>
                <w:tab w:val="left" w:pos="0"/>
              </w:tabs>
              <w:spacing w:after="0"/>
              <w:ind w:left="0"/>
              <w:jc w:val="both"/>
              <w:rPr>
                <w:rFonts w:ascii="Times New Roman" w:hAnsi="Times New Roman" w:cs="Times New Roman"/>
                <w:bCs/>
              </w:rPr>
            </w:pPr>
            <w:r>
              <w:rPr>
                <w:rFonts w:ascii="Times New Roman" w:hAnsi="Times New Roman" w:cs="Times New Roman"/>
              </w:rPr>
              <w:t>С</w:t>
            </w:r>
            <w:r w:rsidRPr="009C3ED9">
              <w:rPr>
                <w:rFonts w:ascii="Times New Roman" w:hAnsi="Times New Roman" w:cs="Times New Roman"/>
              </w:rPr>
              <w:t>пособ определения поставщика (подрядчика, исполнителя)</w:t>
            </w:r>
          </w:p>
        </w:tc>
        <w:tc>
          <w:tcPr>
            <w:tcW w:w="10941" w:type="dxa"/>
            <w:tcBorders>
              <w:top w:val="single" w:sz="4" w:space="0" w:color="auto"/>
              <w:left w:val="single" w:sz="4" w:space="0" w:color="auto"/>
              <w:bottom w:val="single" w:sz="4" w:space="0" w:color="auto"/>
              <w:right w:val="single" w:sz="4" w:space="0" w:color="auto"/>
            </w:tcBorders>
            <w:hideMark/>
          </w:tcPr>
          <w:p w14:paraId="048415A5" w14:textId="77777777" w:rsidR="009C3ED9" w:rsidRPr="009C3ED9" w:rsidRDefault="009C3ED9">
            <w:pPr>
              <w:shd w:val="clear" w:color="auto" w:fill="FFFFFF"/>
              <w:tabs>
                <w:tab w:val="left" w:pos="0"/>
              </w:tabs>
              <w:jc w:val="both"/>
            </w:pPr>
            <w:r>
              <w:t>Электронный конкурс</w:t>
            </w:r>
          </w:p>
        </w:tc>
      </w:tr>
      <w:tr w:rsidR="009C3ED9" w:rsidRPr="009C3ED9" w14:paraId="00B23880"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3D670F95"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lang w:val="en-US"/>
              </w:rPr>
            </w:pPr>
          </w:p>
        </w:tc>
        <w:tc>
          <w:tcPr>
            <w:tcW w:w="3494" w:type="dxa"/>
            <w:tcBorders>
              <w:top w:val="single" w:sz="4" w:space="0" w:color="auto"/>
              <w:left w:val="single" w:sz="4" w:space="0" w:color="auto"/>
              <w:bottom w:val="single" w:sz="4" w:space="0" w:color="auto"/>
              <w:right w:val="single" w:sz="4" w:space="0" w:color="auto"/>
            </w:tcBorders>
            <w:shd w:val="clear" w:color="auto" w:fill="FFFFFF"/>
            <w:hideMark/>
          </w:tcPr>
          <w:p w14:paraId="35CD9821" w14:textId="77777777" w:rsidR="009C3ED9" w:rsidRPr="009C3ED9" w:rsidRDefault="009C3ED9">
            <w:pPr>
              <w:pStyle w:val="a3"/>
              <w:tabs>
                <w:tab w:val="left" w:pos="0"/>
              </w:tabs>
              <w:spacing w:after="0"/>
              <w:ind w:left="0"/>
              <w:jc w:val="both"/>
              <w:rPr>
                <w:rFonts w:ascii="Times New Roman" w:hAnsi="Times New Roman" w:cs="Times New Roman"/>
                <w:bCs/>
              </w:rPr>
            </w:pPr>
            <w:r w:rsidRPr="009C3ED9">
              <w:rPr>
                <w:rFonts w:ascii="Times New Roman" w:hAnsi="Times New Roman" w:cs="Times New Roman"/>
                <w:bCs/>
              </w:rPr>
              <w:t>Адрес электронной площадки в сети Интернет</w:t>
            </w:r>
          </w:p>
        </w:tc>
        <w:tc>
          <w:tcPr>
            <w:tcW w:w="10941" w:type="dxa"/>
            <w:tcBorders>
              <w:top w:val="single" w:sz="4" w:space="0" w:color="auto"/>
              <w:left w:val="single" w:sz="4" w:space="0" w:color="auto"/>
              <w:bottom w:val="single" w:sz="4" w:space="0" w:color="auto"/>
              <w:right w:val="single" w:sz="4" w:space="0" w:color="auto"/>
            </w:tcBorders>
            <w:shd w:val="clear" w:color="auto" w:fill="FFFFFF"/>
            <w:hideMark/>
          </w:tcPr>
          <w:p w14:paraId="2B51EB07" w14:textId="2433BF6F" w:rsidR="009C3ED9" w:rsidRPr="009C3ED9" w:rsidRDefault="007F2664">
            <w:pPr>
              <w:jc w:val="both"/>
            </w:pPr>
            <w:r w:rsidRPr="007F2664">
              <w:t>Агентство по государственному заказу Республики Татарстан - http://etp.zakazrf.ru</w:t>
            </w:r>
          </w:p>
        </w:tc>
      </w:tr>
      <w:tr w:rsidR="009C3ED9" w:rsidRPr="009C3ED9" w14:paraId="06B07A75"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502E2884"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bookmarkStart w:id="0" w:name="_Hlk169260438"/>
          </w:p>
        </w:tc>
        <w:tc>
          <w:tcPr>
            <w:tcW w:w="3494" w:type="dxa"/>
            <w:tcBorders>
              <w:top w:val="single" w:sz="4" w:space="0" w:color="auto"/>
              <w:left w:val="single" w:sz="4" w:space="0" w:color="auto"/>
              <w:bottom w:val="single" w:sz="4" w:space="0" w:color="auto"/>
              <w:right w:val="single" w:sz="4" w:space="0" w:color="auto"/>
            </w:tcBorders>
            <w:shd w:val="clear" w:color="auto" w:fill="FFFFFF"/>
            <w:hideMark/>
          </w:tcPr>
          <w:p w14:paraId="15D53BA1" w14:textId="77777777" w:rsidR="009C3ED9" w:rsidRPr="009C3ED9" w:rsidRDefault="009C3ED9">
            <w:pPr>
              <w:pStyle w:val="a3"/>
              <w:tabs>
                <w:tab w:val="left" w:pos="0"/>
              </w:tabs>
              <w:spacing w:after="0"/>
              <w:ind w:left="0"/>
              <w:jc w:val="both"/>
              <w:rPr>
                <w:rFonts w:ascii="Times New Roman" w:hAnsi="Times New Roman" w:cs="Times New Roman"/>
                <w:bCs/>
              </w:rPr>
            </w:pPr>
            <w:r w:rsidRPr="009C3ED9">
              <w:rPr>
                <w:rFonts w:ascii="Times New Roman" w:hAnsi="Times New Roman" w:cs="Times New Roman"/>
                <w:bCs/>
              </w:rPr>
              <w:t xml:space="preserve">Наименование объекта закупки </w:t>
            </w:r>
          </w:p>
        </w:tc>
        <w:tc>
          <w:tcPr>
            <w:tcW w:w="10941" w:type="dxa"/>
            <w:tcBorders>
              <w:top w:val="single" w:sz="4" w:space="0" w:color="auto"/>
              <w:left w:val="single" w:sz="4" w:space="0" w:color="auto"/>
              <w:bottom w:val="single" w:sz="4" w:space="0" w:color="auto"/>
              <w:right w:val="single" w:sz="4" w:space="0" w:color="auto"/>
            </w:tcBorders>
            <w:shd w:val="clear" w:color="auto" w:fill="FFFFFF"/>
            <w:hideMark/>
          </w:tcPr>
          <w:p w14:paraId="305D4F1B" w14:textId="584F8765" w:rsidR="009C3ED9" w:rsidRPr="009C3ED9" w:rsidRDefault="007876B8">
            <w:pPr>
              <w:tabs>
                <w:tab w:val="left" w:pos="0"/>
              </w:tabs>
              <w:jc w:val="both"/>
            </w:pPr>
            <w:r w:rsidRPr="007876B8">
              <w:t xml:space="preserve">Текущий ремонт дорог в п. Рожкао, ул. Центральная и с. </w:t>
            </w:r>
            <w:proofErr w:type="spellStart"/>
            <w:r w:rsidRPr="007876B8">
              <w:t>Курджиново</w:t>
            </w:r>
            <w:proofErr w:type="spellEnd"/>
            <w:r w:rsidRPr="007876B8">
              <w:t>, пер. Базарный</w:t>
            </w:r>
          </w:p>
        </w:tc>
      </w:tr>
      <w:bookmarkEnd w:id="0"/>
      <w:tr w:rsidR="009C3ED9" w:rsidRPr="009C3ED9" w14:paraId="57B7B131"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0D4782DA"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hideMark/>
          </w:tcPr>
          <w:p w14:paraId="0B73A423" w14:textId="57DFE6EB" w:rsidR="009C3ED9" w:rsidRPr="009C3ED9" w:rsidRDefault="00FC7742">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М</w:t>
            </w:r>
            <w:r w:rsidRPr="00FC7742">
              <w:t>ест</w:t>
            </w:r>
            <w:r>
              <w:t>о</w:t>
            </w:r>
            <w:r w:rsidRPr="00FC7742">
              <w:t xml:space="preserve"> выполнения работы</w:t>
            </w:r>
            <w:r w:rsidR="00C43534">
              <w:t>, оказания услуг</w:t>
            </w:r>
          </w:p>
        </w:tc>
        <w:tc>
          <w:tcPr>
            <w:tcW w:w="10941" w:type="dxa"/>
            <w:tcBorders>
              <w:top w:val="single" w:sz="4" w:space="0" w:color="auto"/>
              <w:left w:val="single" w:sz="4" w:space="0" w:color="auto"/>
              <w:bottom w:val="single" w:sz="4" w:space="0" w:color="auto"/>
              <w:right w:val="single" w:sz="4" w:space="0" w:color="auto"/>
            </w:tcBorders>
            <w:shd w:val="clear" w:color="auto" w:fill="FFFFFF"/>
            <w:hideMark/>
          </w:tcPr>
          <w:p w14:paraId="6E6C9C5E" w14:textId="7809E374" w:rsidR="009C3ED9" w:rsidRPr="006B1048" w:rsidRDefault="00C45E4B" w:rsidP="00F07FE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jc w:val="both"/>
              <w:rPr>
                <w:bCs/>
              </w:rPr>
            </w:pPr>
            <w:r>
              <w:rPr>
                <w:bCs/>
              </w:rPr>
              <w:t xml:space="preserve">Карачаево-Черкесская Республика, </w:t>
            </w:r>
            <w:r w:rsidR="007876B8" w:rsidRPr="007876B8">
              <w:rPr>
                <w:bCs/>
              </w:rPr>
              <w:t xml:space="preserve">п. Рожкао, ул. Центральная и с. </w:t>
            </w:r>
            <w:proofErr w:type="spellStart"/>
            <w:r w:rsidR="007876B8" w:rsidRPr="007876B8">
              <w:rPr>
                <w:bCs/>
              </w:rPr>
              <w:t>Курджиново</w:t>
            </w:r>
            <w:proofErr w:type="spellEnd"/>
            <w:r w:rsidR="007876B8" w:rsidRPr="007876B8">
              <w:rPr>
                <w:bCs/>
              </w:rPr>
              <w:t>, пер. Базарный</w:t>
            </w:r>
          </w:p>
        </w:tc>
      </w:tr>
      <w:tr w:rsidR="009C3ED9" w:rsidRPr="009C3ED9" w14:paraId="2D842928"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3D158622"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hideMark/>
          </w:tcPr>
          <w:p w14:paraId="7DC79E50" w14:textId="77777777" w:rsidR="009C3ED9" w:rsidRPr="009C3ED9" w:rsidRDefault="00FC7742">
            <w:pPr>
              <w:tabs>
                <w:tab w:val="center" w:pos="7689"/>
              </w:tabs>
              <w:jc w:val="both"/>
            </w:pPr>
            <w:r>
              <w:t>С</w:t>
            </w:r>
            <w:r w:rsidRPr="00FC7742">
              <w:t>рок исполнения контракта (отдельных этапов исполнения контракта, если проектом контракта предусмотрены такие этапы)</w:t>
            </w:r>
          </w:p>
        </w:tc>
        <w:tc>
          <w:tcPr>
            <w:tcW w:w="10941" w:type="dxa"/>
            <w:tcBorders>
              <w:top w:val="single" w:sz="4" w:space="0" w:color="auto"/>
              <w:left w:val="single" w:sz="4" w:space="0" w:color="auto"/>
              <w:bottom w:val="single" w:sz="4" w:space="0" w:color="auto"/>
              <w:right w:val="single" w:sz="4" w:space="0" w:color="auto"/>
            </w:tcBorders>
            <w:shd w:val="clear" w:color="auto" w:fill="FFFFFF"/>
          </w:tcPr>
          <w:p w14:paraId="6E116CB4" w14:textId="1F52CA2B" w:rsidR="004D6355" w:rsidRPr="00FC7742" w:rsidRDefault="005300EE" w:rsidP="004D6355">
            <w:pPr>
              <w:tabs>
                <w:tab w:val="center" w:pos="7689"/>
              </w:tabs>
              <w:jc w:val="both"/>
            </w:pPr>
            <w:r w:rsidRPr="005300EE">
              <w:t xml:space="preserve">с </w:t>
            </w:r>
            <w:r w:rsidR="000D5AA4">
              <w:t>даты заключения контракта</w:t>
            </w:r>
            <w:r w:rsidRPr="005300EE">
              <w:t xml:space="preserve"> по </w:t>
            </w:r>
            <w:r w:rsidR="000007C6">
              <w:t>«</w:t>
            </w:r>
            <w:r w:rsidR="00D80654">
              <w:t>30</w:t>
            </w:r>
            <w:r w:rsidR="000007C6">
              <w:t xml:space="preserve">» </w:t>
            </w:r>
            <w:r w:rsidR="00886C86">
              <w:t>декабря</w:t>
            </w:r>
            <w:r w:rsidR="000007C6">
              <w:t xml:space="preserve"> </w:t>
            </w:r>
            <w:r w:rsidRPr="005300EE">
              <w:t>202</w:t>
            </w:r>
            <w:r w:rsidR="00D80654">
              <w:t>5</w:t>
            </w:r>
            <w:r w:rsidRPr="005300EE">
              <w:t xml:space="preserve"> г.</w:t>
            </w:r>
          </w:p>
        </w:tc>
      </w:tr>
      <w:tr w:rsidR="009C3ED9" w:rsidRPr="009C3ED9" w14:paraId="1259CD65"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422BAF6F"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20F60F3E" w14:textId="77777777" w:rsidR="00795E66" w:rsidRDefault="00795E66" w:rsidP="00795E66">
            <w:pPr>
              <w:autoSpaceDE w:val="0"/>
              <w:autoSpaceDN w:val="0"/>
              <w:adjustRightInd w:val="0"/>
              <w:jc w:val="both"/>
            </w:pPr>
            <w:r>
              <w:t xml:space="preserve">Начальная </w:t>
            </w:r>
          </w:p>
          <w:p w14:paraId="1AB36FCE" w14:textId="77777777" w:rsidR="009C3ED9" w:rsidRPr="009C3ED9" w:rsidRDefault="00795E66" w:rsidP="00795E66">
            <w:pPr>
              <w:autoSpaceDE w:val="0"/>
              <w:autoSpaceDN w:val="0"/>
              <w:adjustRightInd w:val="0"/>
              <w:jc w:val="both"/>
            </w:pPr>
            <w:r>
              <w:t>(максимальная) цена контракта</w:t>
            </w:r>
          </w:p>
        </w:tc>
        <w:tc>
          <w:tcPr>
            <w:tcW w:w="10941" w:type="dxa"/>
            <w:tcBorders>
              <w:top w:val="single" w:sz="4" w:space="0" w:color="auto"/>
              <w:left w:val="single" w:sz="4" w:space="0" w:color="auto"/>
              <w:bottom w:val="single" w:sz="4" w:space="0" w:color="auto"/>
              <w:right w:val="single" w:sz="4" w:space="0" w:color="auto"/>
            </w:tcBorders>
            <w:hideMark/>
          </w:tcPr>
          <w:p w14:paraId="553FF9AA" w14:textId="1E3978D1" w:rsidR="00335168" w:rsidRPr="006B7DD6" w:rsidRDefault="007876B8" w:rsidP="006B1048">
            <w:pPr>
              <w:tabs>
                <w:tab w:val="center" w:pos="7689"/>
              </w:tabs>
              <w:jc w:val="both"/>
              <w:rPr>
                <w:b/>
              </w:rPr>
            </w:pPr>
            <w:r w:rsidRPr="007876B8">
              <w:rPr>
                <w:b/>
              </w:rPr>
              <w:t>1 548 341</w:t>
            </w:r>
            <w:r w:rsidRPr="007876B8">
              <w:rPr>
                <w:b/>
              </w:rPr>
              <w:t xml:space="preserve"> </w:t>
            </w:r>
            <w:r w:rsidR="0056482E" w:rsidRPr="0056482E">
              <w:rPr>
                <w:b/>
              </w:rPr>
              <w:t>(</w:t>
            </w:r>
            <w:r w:rsidR="008173D1">
              <w:rPr>
                <w:b/>
              </w:rPr>
              <w:t xml:space="preserve">один миллион </w:t>
            </w:r>
            <w:r>
              <w:rPr>
                <w:b/>
              </w:rPr>
              <w:t>пятьсот сорок восемь тысяч триста сорок один</w:t>
            </w:r>
            <w:r w:rsidR="0056482E" w:rsidRPr="0056482E">
              <w:rPr>
                <w:b/>
              </w:rPr>
              <w:t>) рубл</w:t>
            </w:r>
            <w:r>
              <w:rPr>
                <w:b/>
              </w:rPr>
              <w:t>ь</w:t>
            </w:r>
            <w:r w:rsidR="0056482E" w:rsidRPr="0056482E">
              <w:rPr>
                <w:b/>
              </w:rPr>
              <w:t xml:space="preserve"> </w:t>
            </w:r>
            <w:r>
              <w:rPr>
                <w:b/>
              </w:rPr>
              <w:t>81</w:t>
            </w:r>
            <w:r w:rsidR="00C525D1">
              <w:rPr>
                <w:b/>
              </w:rPr>
              <w:t xml:space="preserve"> </w:t>
            </w:r>
            <w:r w:rsidR="0056482E" w:rsidRPr="0056482E">
              <w:rPr>
                <w:b/>
              </w:rPr>
              <w:t>копе</w:t>
            </w:r>
            <w:r>
              <w:rPr>
                <w:b/>
              </w:rPr>
              <w:t>йка</w:t>
            </w:r>
          </w:p>
        </w:tc>
      </w:tr>
      <w:tr w:rsidR="009C3ED9" w:rsidRPr="009C3ED9" w14:paraId="1B2C7A3A"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1A295EFB"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402D7B01" w14:textId="77777777" w:rsidR="009C3ED9" w:rsidRPr="009C3ED9" w:rsidRDefault="00795E66">
            <w:pPr>
              <w:autoSpaceDE w:val="0"/>
              <w:autoSpaceDN w:val="0"/>
              <w:adjustRightInd w:val="0"/>
              <w:jc w:val="both"/>
            </w:pPr>
            <w:r>
              <w:t>Размер аванса</w:t>
            </w:r>
          </w:p>
        </w:tc>
        <w:tc>
          <w:tcPr>
            <w:tcW w:w="10941" w:type="dxa"/>
            <w:tcBorders>
              <w:top w:val="single" w:sz="4" w:space="0" w:color="auto"/>
              <w:left w:val="single" w:sz="4" w:space="0" w:color="auto"/>
              <w:bottom w:val="single" w:sz="4" w:space="0" w:color="auto"/>
              <w:right w:val="single" w:sz="4" w:space="0" w:color="auto"/>
            </w:tcBorders>
          </w:tcPr>
          <w:p w14:paraId="2BD4BB91" w14:textId="1B030280" w:rsidR="00B5377E" w:rsidRPr="009C3ED9" w:rsidRDefault="007876B8" w:rsidP="00FF7675">
            <w:pPr>
              <w:tabs>
                <w:tab w:val="center" w:pos="7689"/>
              </w:tabs>
              <w:jc w:val="both"/>
            </w:pPr>
            <w:r>
              <w:t>30%</w:t>
            </w:r>
          </w:p>
        </w:tc>
      </w:tr>
      <w:tr w:rsidR="009C3ED9" w:rsidRPr="009C3ED9" w14:paraId="152D77B6" w14:textId="77777777" w:rsidTr="0008631F">
        <w:trPr>
          <w:trHeight w:val="50"/>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1459C0AA"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tcPr>
          <w:p w14:paraId="5240F912" w14:textId="728D42C5" w:rsidR="009C3ED9" w:rsidRPr="009C3ED9" w:rsidRDefault="00795E66">
            <w:pPr>
              <w:pStyle w:val="a3"/>
              <w:tabs>
                <w:tab w:val="left" w:pos="0"/>
              </w:tabs>
              <w:spacing w:after="0"/>
              <w:ind w:left="0"/>
              <w:jc w:val="both"/>
              <w:rPr>
                <w:rFonts w:ascii="Times New Roman" w:hAnsi="Times New Roman" w:cs="Times New Roman"/>
                <w:bCs/>
              </w:rPr>
            </w:pPr>
            <w:r>
              <w:rPr>
                <w:rFonts w:ascii="Times New Roman" w:hAnsi="Times New Roman" w:cs="Times New Roman"/>
                <w:bCs/>
              </w:rPr>
              <w:t>К</w:t>
            </w:r>
            <w:r w:rsidRPr="00795E66">
              <w:rPr>
                <w:rFonts w:ascii="Times New Roman" w:hAnsi="Times New Roman" w:cs="Times New Roman"/>
                <w:bCs/>
              </w:rPr>
              <w:t>ритерии оценки заявок на участие в конкурсах, величины значимости этих критериев в соответствии с Федеральным законом</w:t>
            </w:r>
            <w:r w:rsidR="00EE5BB1">
              <w:rPr>
                <w:rFonts w:ascii="Times New Roman" w:hAnsi="Times New Roman" w:cs="Times New Roman"/>
                <w:bCs/>
              </w:rPr>
              <w:t xml:space="preserve"> №44-ФЗ</w:t>
            </w:r>
          </w:p>
        </w:tc>
        <w:tc>
          <w:tcPr>
            <w:tcW w:w="10941" w:type="dxa"/>
            <w:tcBorders>
              <w:top w:val="single" w:sz="4" w:space="0" w:color="auto"/>
              <w:left w:val="single" w:sz="4" w:space="0" w:color="auto"/>
              <w:bottom w:val="single" w:sz="4" w:space="0" w:color="auto"/>
              <w:right w:val="single" w:sz="4" w:space="0" w:color="auto"/>
            </w:tcBorders>
          </w:tcPr>
          <w:p w14:paraId="21A0140A" w14:textId="77777777" w:rsidR="009C3ED9" w:rsidRPr="009C3ED9" w:rsidRDefault="00FC35DF">
            <w:pPr>
              <w:pStyle w:val="a3"/>
              <w:tabs>
                <w:tab w:val="left" w:pos="122"/>
              </w:tabs>
              <w:spacing w:after="0"/>
              <w:ind w:left="0"/>
              <w:jc w:val="both"/>
              <w:rPr>
                <w:rFonts w:ascii="Times New Roman" w:hAnsi="Times New Roman" w:cs="Times New Roman"/>
                <w:bCs/>
              </w:rPr>
            </w:pPr>
            <w:r>
              <w:rPr>
                <w:rFonts w:ascii="Times New Roman" w:hAnsi="Times New Roman" w:cs="Times New Roman"/>
                <w:bCs/>
              </w:rPr>
              <w:t>Установлено в документе «</w:t>
            </w:r>
            <w:r w:rsidRPr="00FC35DF">
              <w:rPr>
                <w:rFonts w:ascii="Times New Roman" w:hAnsi="Times New Roman" w:cs="Times New Roman"/>
                <w:bCs/>
              </w:rPr>
              <w:t>Порядок рассмотрения и оценки заявок на участие в конкурсе</w:t>
            </w:r>
            <w:r>
              <w:rPr>
                <w:rFonts w:ascii="Times New Roman" w:hAnsi="Times New Roman" w:cs="Times New Roman"/>
                <w:bCs/>
              </w:rPr>
              <w:t>», который является приложением к настоящему извещению</w:t>
            </w:r>
          </w:p>
        </w:tc>
      </w:tr>
      <w:tr w:rsidR="00900DE3" w:rsidRPr="009C3ED9" w14:paraId="201675CF"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0C563DD0" w14:textId="77777777" w:rsidR="00900DE3" w:rsidRPr="009C3ED9" w:rsidRDefault="00900DE3" w:rsidP="00900DE3">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hideMark/>
          </w:tcPr>
          <w:p w14:paraId="638E0CFB" w14:textId="77777777" w:rsidR="00900DE3" w:rsidRPr="00382C68" w:rsidRDefault="00900DE3" w:rsidP="00900DE3">
            <w:pPr>
              <w:tabs>
                <w:tab w:val="center" w:pos="7689"/>
              </w:tabs>
              <w:jc w:val="both"/>
              <w:rPr>
                <w:highlight w:val="cyan"/>
              </w:rPr>
            </w:pPr>
            <w:r w:rsidRPr="00382C68">
              <w:rPr>
                <w:rFonts w:eastAsiaTheme="minorHAnsi"/>
                <w:bCs/>
                <w:lang w:eastAsia="en-US"/>
              </w:rPr>
              <w:t xml:space="preserve">Требования, предъявляемые к </w:t>
            </w:r>
            <w:r w:rsidRPr="00382C68">
              <w:rPr>
                <w:rFonts w:eastAsiaTheme="minorHAnsi"/>
                <w:bCs/>
                <w:lang w:eastAsia="en-US"/>
              </w:rPr>
              <w:lastRenderedPageBreak/>
              <w:t>участникам закупки в соответствии со статьей 31 Федерального закона №44-ФЗ</w:t>
            </w:r>
          </w:p>
        </w:tc>
        <w:tc>
          <w:tcPr>
            <w:tcW w:w="10941" w:type="dxa"/>
            <w:tcBorders>
              <w:top w:val="single" w:sz="4" w:space="0" w:color="auto"/>
              <w:left w:val="single" w:sz="4" w:space="0" w:color="auto"/>
              <w:bottom w:val="single" w:sz="4" w:space="0" w:color="auto"/>
              <w:right w:val="single" w:sz="4" w:space="0" w:color="auto"/>
            </w:tcBorders>
            <w:hideMark/>
          </w:tcPr>
          <w:p w14:paraId="63BD3A1D" w14:textId="77777777" w:rsidR="00900DE3" w:rsidRPr="009C3ED9" w:rsidRDefault="00900DE3" w:rsidP="00900DE3">
            <w:pPr>
              <w:numPr>
                <w:ilvl w:val="0"/>
                <w:numId w:val="2"/>
              </w:numPr>
              <w:autoSpaceDE w:val="0"/>
              <w:autoSpaceDN w:val="0"/>
              <w:adjustRightInd w:val="0"/>
              <w:ind w:left="-19" w:firstLine="708"/>
              <w:jc w:val="both"/>
            </w:pPr>
            <w:r w:rsidRPr="009C3ED9">
              <w:lastRenderedPageBreak/>
              <w:t xml:space="preserve">соответствие требованиям, установленным в соответствии с законодательством РФ к </w:t>
            </w:r>
            <w:r w:rsidRPr="009C3ED9">
              <w:lastRenderedPageBreak/>
              <w:t>лицам, осуществляющим поставку товара, выполнение работы, оказание услу</w:t>
            </w:r>
            <w:r>
              <w:t>ги, являющихся объектом закупки;</w:t>
            </w:r>
          </w:p>
          <w:p w14:paraId="6D6B6185" w14:textId="77777777" w:rsidR="00900DE3" w:rsidRPr="009C3ED9" w:rsidRDefault="00900DE3" w:rsidP="00900DE3">
            <w:pPr>
              <w:autoSpaceDE w:val="0"/>
              <w:autoSpaceDN w:val="0"/>
              <w:adjustRightInd w:val="0"/>
              <w:ind w:left="-19" w:firstLine="708"/>
              <w:jc w:val="both"/>
            </w:pPr>
            <w:r w:rsidRPr="009C3ED9">
              <w:t xml:space="preserve">2) </w:t>
            </w:r>
            <w:r w:rsidRPr="00612CB5">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9C3ED9">
              <w:t>;</w:t>
            </w:r>
          </w:p>
          <w:p w14:paraId="4B89163D" w14:textId="77777777" w:rsidR="00900DE3" w:rsidRPr="009C3ED9" w:rsidRDefault="00900DE3" w:rsidP="00900DE3">
            <w:pPr>
              <w:autoSpaceDE w:val="0"/>
              <w:autoSpaceDN w:val="0"/>
              <w:adjustRightInd w:val="0"/>
              <w:ind w:left="-19" w:firstLine="708"/>
              <w:jc w:val="both"/>
            </w:pPr>
            <w:r w:rsidRPr="009C3ED9">
              <w:t xml:space="preserve">3) </w:t>
            </w:r>
            <w:proofErr w:type="spellStart"/>
            <w:r w:rsidRPr="00545C26">
              <w:t>неприостановление</w:t>
            </w:r>
            <w:proofErr w:type="spellEnd"/>
            <w:r w:rsidRPr="00545C26">
              <w:t xml:space="preserve"> деятельности участника закупки в порядке, установленном Кодексом Российской Федерации об административных правонарушениях</w:t>
            </w:r>
            <w:r w:rsidRPr="009C3ED9">
              <w:t>;</w:t>
            </w:r>
          </w:p>
          <w:p w14:paraId="652703CA" w14:textId="77777777" w:rsidR="00900DE3" w:rsidRPr="009C3ED9" w:rsidRDefault="00900DE3" w:rsidP="00900DE3">
            <w:pPr>
              <w:autoSpaceDE w:val="0"/>
              <w:autoSpaceDN w:val="0"/>
              <w:adjustRightInd w:val="0"/>
              <w:ind w:left="-19" w:firstLine="708"/>
              <w:jc w:val="both"/>
            </w:pPr>
            <w:r w:rsidRPr="009C3ED9">
              <w:t xml:space="preserve">4) </w:t>
            </w:r>
            <w:r w:rsidRPr="00FF6035">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C3ED9">
              <w:t>;</w:t>
            </w:r>
          </w:p>
          <w:p w14:paraId="24C95039" w14:textId="77777777" w:rsidR="00900DE3" w:rsidRPr="009C3ED9" w:rsidRDefault="00900DE3" w:rsidP="00900DE3">
            <w:pPr>
              <w:autoSpaceDE w:val="0"/>
              <w:autoSpaceDN w:val="0"/>
              <w:adjustRightInd w:val="0"/>
              <w:ind w:left="-19" w:firstLine="708"/>
              <w:jc w:val="both"/>
            </w:pPr>
            <w:r w:rsidRPr="009C3ED9">
              <w:t>5)</w:t>
            </w:r>
            <w:r w:rsidRPr="009C3ED9">
              <w:tab/>
            </w:r>
            <w:r w:rsidRPr="00FF6035">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9C3ED9">
              <w:t>;</w:t>
            </w:r>
          </w:p>
          <w:p w14:paraId="5A176D80" w14:textId="4C3AD627" w:rsidR="00900DE3" w:rsidRPr="009C3ED9" w:rsidRDefault="00667462" w:rsidP="00900DE3">
            <w:pPr>
              <w:autoSpaceDE w:val="0"/>
              <w:autoSpaceDN w:val="0"/>
              <w:adjustRightInd w:val="0"/>
              <w:ind w:left="-19" w:firstLine="708"/>
              <w:jc w:val="both"/>
            </w:pPr>
            <w:r>
              <w:t>6</w:t>
            </w:r>
            <w:r w:rsidR="00900DE3" w:rsidRPr="009C3ED9">
              <w:t xml:space="preserve">) </w:t>
            </w:r>
            <w:r w:rsidR="00900DE3" w:rsidRPr="00FF6035">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900DE3" w:rsidRPr="009C3ED9">
              <w:t xml:space="preserve">; </w:t>
            </w:r>
          </w:p>
          <w:p w14:paraId="4FD0BCB0" w14:textId="2D81D6BC" w:rsidR="00900DE3" w:rsidRDefault="00667462" w:rsidP="00900DE3">
            <w:pPr>
              <w:autoSpaceDE w:val="0"/>
              <w:autoSpaceDN w:val="0"/>
              <w:adjustRightInd w:val="0"/>
              <w:ind w:left="-19" w:firstLine="708"/>
              <w:jc w:val="both"/>
            </w:pPr>
            <w:r>
              <w:lastRenderedPageBreak/>
              <w:t>7</w:t>
            </w:r>
            <w:r w:rsidR="00900DE3" w:rsidRPr="009C3ED9">
              <w:t xml:space="preserve">) </w:t>
            </w:r>
            <w:r w:rsidR="00900DE3">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5E38914" w14:textId="77777777" w:rsidR="00900DE3" w:rsidRDefault="00900DE3" w:rsidP="00900DE3">
            <w:pPr>
              <w:autoSpaceDE w:val="0"/>
              <w:autoSpaceDN w:val="0"/>
              <w:adjustRightInd w:val="0"/>
              <w:ind w:left="-19" w:firstLine="708"/>
              <w:jc w:val="both"/>
            </w:pPr>
            <w:r>
              <w:t>а) физическим лицом (в том числе зарегистрированным в качестве индивидуального предпринимателя), являющимся участником закупки;</w:t>
            </w:r>
          </w:p>
          <w:p w14:paraId="550E6F46" w14:textId="77777777" w:rsidR="00900DE3" w:rsidRDefault="00900DE3" w:rsidP="00900DE3">
            <w:pPr>
              <w:autoSpaceDE w:val="0"/>
              <w:autoSpaceDN w:val="0"/>
              <w:adjustRightInd w:val="0"/>
              <w:ind w:left="-19" w:firstLine="708"/>
              <w:jc w:val="both"/>
            </w:pPr>
            <w: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25CFB450" w14:textId="77777777" w:rsidR="00900DE3" w:rsidRPr="009C3ED9" w:rsidRDefault="00900DE3" w:rsidP="00900DE3">
            <w:pPr>
              <w:autoSpaceDE w:val="0"/>
              <w:autoSpaceDN w:val="0"/>
              <w:adjustRightInd w:val="0"/>
              <w:ind w:left="-19" w:firstLine="708"/>
              <w:jc w:val="both"/>
            </w:pPr>
            <w: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sidRPr="009C3ED9">
              <w:t>;</w:t>
            </w:r>
          </w:p>
          <w:p w14:paraId="2C451969" w14:textId="4BF250BF" w:rsidR="00900DE3" w:rsidRDefault="00667462" w:rsidP="00900DE3">
            <w:pPr>
              <w:autoSpaceDE w:val="0"/>
              <w:autoSpaceDN w:val="0"/>
              <w:adjustRightInd w:val="0"/>
              <w:ind w:left="-19" w:firstLine="708"/>
              <w:jc w:val="both"/>
            </w:pPr>
            <w:r>
              <w:t>8</w:t>
            </w:r>
            <w:r w:rsidR="00900DE3" w:rsidRPr="009C3ED9">
              <w:t xml:space="preserve">) </w:t>
            </w:r>
            <w:r w:rsidR="00900DE3" w:rsidRPr="00545C26">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00900DE3">
              <w:t>;</w:t>
            </w:r>
          </w:p>
          <w:p w14:paraId="71EC9B65" w14:textId="5678F2BC" w:rsidR="00900DE3" w:rsidRDefault="00667462" w:rsidP="00900DE3">
            <w:pPr>
              <w:autoSpaceDE w:val="0"/>
              <w:autoSpaceDN w:val="0"/>
              <w:adjustRightInd w:val="0"/>
              <w:ind w:left="-19" w:firstLine="708"/>
              <w:jc w:val="both"/>
            </w:pPr>
            <w:r>
              <w:t>9</w:t>
            </w:r>
            <w:r w:rsidR="00900DE3" w:rsidRPr="00A47426">
              <w:t>) участник закупки не является иностранным агентом;</w:t>
            </w:r>
          </w:p>
          <w:p w14:paraId="1D12721F" w14:textId="1FE32AC3" w:rsidR="00900DE3" w:rsidRDefault="00667462" w:rsidP="00900DE3">
            <w:pPr>
              <w:autoSpaceDE w:val="0"/>
              <w:autoSpaceDN w:val="0"/>
              <w:adjustRightInd w:val="0"/>
              <w:ind w:left="-19" w:firstLine="708"/>
              <w:jc w:val="both"/>
            </w:pPr>
            <w:r>
              <w:t>10</w:t>
            </w:r>
            <w:r w:rsidR="00900DE3">
              <w:t xml:space="preserve">) </w:t>
            </w:r>
            <w:r w:rsidR="00900DE3" w:rsidRPr="00545C26">
              <w:t>отсутствие у участника закупки ограничений для участия в закупках, установленных законодательством Российской Федерации</w:t>
            </w:r>
          </w:p>
          <w:p w14:paraId="0A5CAAF0" w14:textId="67B0CF9F" w:rsidR="00900DE3" w:rsidRPr="009C3ED9" w:rsidRDefault="00900DE3" w:rsidP="00900DE3">
            <w:pPr>
              <w:autoSpaceDE w:val="0"/>
              <w:autoSpaceDN w:val="0"/>
              <w:adjustRightInd w:val="0"/>
              <w:ind w:left="-19" w:firstLine="708"/>
              <w:jc w:val="both"/>
            </w:pPr>
            <w:r w:rsidRPr="00CB2DF2">
              <w:t xml:space="preserve">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w:t>
            </w:r>
            <w:proofErr w:type="spellStart"/>
            <w:r w:rsidRPr="00CB2DF2">
              <w:t>пп</w:t>
            </w:r>
            <w:proofErr w:type="spellEnd"/>
            <w:r w:rsidRPr="00CB2DF2">
              <w:t>. «а» п.2 Указа Президента Российской Федерации от 3 мая 2022 г. N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r>
      <w:tr w:rsidR="003F6D85" w:rsidRPr="009C3ED9" w14:paraId="6A5F20AF"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1DBAA137" w14:textId="77777777" w:rsidR="003F6D85" w:rsidRPr="009C3ED9" w:rsidRDefault="003F6D85" w:rsidP="00EE5BB1">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1BC783BD" w14:textId="44B76592" w:rsidR="003F6D85" w:rsidRPr="00382C68" w:rsidRDefault="003F6D85" w:rsidP="00EE5BB1">
            <w:pPr>
              <w:tabs>
                <w:tab w:val="center" w:pos="7689"/>
              </w:tabs>
              <w:jc w:val="both"/>
              <w:rPr>
                <w:rFonts w:eastAsiaTheme="minorHAnsi"/>
                <w:bCs/>
                <w:lang w:eastAsia="en-US"/>
              </w:rPr>
            </w:pPr>
            <w:r w:rsidRPr="003F6D85">
              <w:rPr>
                <w:rFonts w:eastAsiaTheme="minorHAnsi"/>
                <w:bCs/>
                <w:lang w:eastAsia="en-US"/>
              </w:rPr>
              <w:t>Требования, предъявляемые к участникам закупки в соответствии с пунктом 1 части 1 статьи 31 Федерального закона №44-ФЗ</w:t>
            </w:r>
          </w:p>
        </w:tc>
        <w:tc>
          <w:tcPr>
            <w:tcW w:w="10941" w:type="dxa"/>
            <w:tcBorders>
              <w:top w:val="single" w:sz="4" w:space="0" w:color="auto"/>
              <w:left w:val="single" w:sz="4" w:space="0" w:color="auto"/>
              <w:bottom w:val="single" w:sz="4" w:space="0" w:color="auto"/>
              <w:right w:val="single" w:sz="4" w:space="0" w:color="auto"/>
            </w:tcBorders>
          </w:tcPr>
          <w:p w14:paraId="5015AB72" w14:textId="22D03FF4" w:rsidR="003F6D85" w:rsidRPr="009C3ED9" w:rsidRDefault="00524920" w:rsidP="003F6D85">
            <w:pPr>
              <w:autoSpaceDE w:val="0"/>
              <w:autoSpaceDN w:val="0"/>
              <w:adjustRightInd w:val="0"/>
              <w:jc w:val="both"/>
            </w:pPr>
            <w:r>
              <w:t>Не установлено</w:t>
            </w:r>
          </w:p>
        </w:tc>
      </w:tr>
      <w:tr w:rsidR="00900DE3" w:rsidRPr="009C3ED9" w14:paraId="103348FA"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18B237A8" w14:textId="77777777" w:rsidR="00900DE3" w:rsidRPr="009C3ED9" w:rsidRDefault="00900DE3" w:rsidP="00900DE3">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080DD704" w14:textId="77777777" w:rsidR="00900DE3" w:rsidRPr="009C3ED9" w:rsidRDefault="00900DE3" w:rsidP="00900DE3">
            <w:pPr>
              <w:pStyle w:val="a3"/>
              <w:tabs>
                <w:tab w:val="left" w:pos="0"/>
              </w:tabs>
              <w:spacing w:after="0"/>
              <w:ind w:left="0"/>
              <w:jc w:val="both"/>
              <w:rPr>
                <w:rFonts w:ascii="Times New Roman" w:hAnsi="Times New Roman" w:cs="Times New Roman"/>
                <w:bCs/>
              </w:rPr>
            </w:pPr>
            <w:r>
              <w:rPr>
                <w:rFonts w:ascii="Times New Roman" w:hAnsi="Times New Roman" w:cs="Times New Roman"/>
                <w:bCs/>
              </w:rPr>
              <w:t>Т</w:t>
            </w:r>
            <w:r w:rsidRPr="00930359">
              <w:rPr>
                <w:rFonts w:ascii="Times New Roman" w:hAnsi="Times New Roman" w:cs="Times New Roman"/>
                <w:bCs/>
              </w:rPr>
              <w:t>ребование, предъявляемое к участникам закупки в соответствии с частью 1.1 статьи 31 Федерального закона</w:t>
            </w:r>
            <w:r>
              <w:rPr>
                <w:rFonts w:ascii="Times New Roman" w:hAnsi="Times New Roman" w:cs="Times New Roman"/>
                <w:bCs/>
              </w:rPr>
              <w:t xml:space="preserve"> №44-ФЗ</w:t>
            </w:r>
          </w:p>
        </w:tc>
        <w:tc>
          <w:tcPr>
            <w:tcW w:w="10941" w:type="dxa"/>
            <w:tcBorders>
              <w:top w:val="single" w:sz="4" w:space="0" w:color="auto"/>
              <w:left w:val="single" w:sz="4" w:space="0" w:color="auto"/>
              <w:bottom w:val="single" w:sz="4" w:space="0" w:color="auto"/>
              <w:right w:val="single" w:sz="4" w:space="0" w:color="auto"/>
            </w:tcBorders>
          </w:tcPr>
          <w:p w14:paraId="73D5AA50" w14:textId="77777777" w:rsidR="00900DE3" w:rsidRDefault="00900DE3" w:rsidP="00900DE3">
            <w:pPr>
              <w:autoSpaceDE w:val="0"/>
              <w:autoSpaceDN w:val="0"/>
              <w:adjustRightInd w:val="0"/>
              <w:jc w:val="both"/>
            </w:pPr>
            <w:r>
              <w:t>Установлено</w:t>
            </w:r>
          </w:p>
          <w:p w14:paraId="5B420E81" w14:textId="66F3B4EC" w:rsidR="00900DE3" w:rsidRPr="009C3ED9" w:rsidRDefault="00900DE3" w:rsidP="00900DE3">
            <w:pPr>
              <w:autoSpaceDE w:val="0"/>
              <w:autoSpaceDN w:val="0"/>
              <w:adjustRightInd w:val="0"/>
              <w:jc w:val="both"/>
            </w:pPr>
            <w:r>
              <w:t>Отсутствие в предусмотренном Федеральным законом №44-ФЗ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№44-ФЗ, если Правительством Российской Федерации не установлено иное</w:t>
            </w:r>
          </w:p>
        </w:tc>
      </w:tr>
      <w:tr w:rsidR="001874CB" w:rsidRPr="009C3ED9" w14:paraId="4523C5AF"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1A8357B2" w14:textId="77777777" w:rsidR="001874CB" w:rsidRPr="009C3ED9" w:rsidRDefault="001874CB" w:rsidP="001874CB">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3BC7F5F8" w14:textId="77777777" w:rsidR="001874CB" w:rsidRPr="009C3ED9" w:rsidRDefault="001874CB" w:rsidP="001874CB">
            <w:pPr>
              <w:tabs>
                <w:tab w:val="center" w:pos="7689"/>
              </w:tabs>
              <w:jc w:val="both"/>
            </w:pPr>
            <w:r>
              <w:t>Т</w:t>
            </w:r>
            <w:r w:rsidRPr="00D67768">
              <w:t>ребования, предъявляемые к участникам закупки в соответствии с част</w:t>
            </w:r>
            <w:r>
              <w:t>ью</w:t>
            </w:r>
            <w:r w:rsidRPr="00D67768">
              <w:t xml:space="preserve"> 2 статьи 31 Федерального закона</w:t>
            </w:r>
            <w:r>
              <w:t xml:space="preserve"> №44-ФЗ</w:t>
            </w:r>
            <w:r w:rsidRPr="00D67768">
              <w:t>, и исчерпывающий перечень документов, подтверждающих соответствие участника закупки таким требованиям</w:t>
            </w:r>
          </w:p>
        </w:tc>
        <w:tc>
          <w:tcPr>
            <w:tcW w:w="10941" w:type="dxa"/>
            <w:tcBorders>
              <w:top w:val="single" w:sz="4" w:space="0" w:color="auto"/>
              <w:left w:val="single" w:sz="4" w:space="0" w:color="auto"/>
              <w:bottom w:val="single" w:sz="4" w:space="0" w:color="auto"/>
              <w:right w:val="single" w:sz="4" w:space="0" w:color="auto"/>
            </w:tcBorders>
          </w:tcPr>
          <w:p w14:paraId="01340EAD" w14:textId="79699363" w:rsidR="001874CB" w:rsidRPr="009C3ED9" w:rsidRDefault="00556249" w:rsidP="001874CB">
            <w:pPr>
              <w:jc w:val="both"/>
            </w:pPr>
            <w:r>
              <w:t>Не установлено</w:t>
            </w:r>
          </w:p>
        </w:tc>
      </w:tr>
      <w:tr w:rsidR="00D67768" w:rsidRPr="009C3ED9" w14:paraId="1A3E018D"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0863A551" w14:textId="77777777" w:rsidR="00D67768" w:rsidRPr="009C3ED9" w:rsidRDefault="00D67768" w:rsidP="00D67768">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hideMark/>
          </w:tcPr>
          <w:p w14:paraId="71C9D217" w14:textId="77777777" w:rsidR="00D67768" w:rsidRPr="009C3ED9" w:rsidRDefault="00D67768" w:rsidP="00D67768">
            <w:pPr>
              <w:tabs>
                <w:tab w:val="center" w:pos="7689"/>
              </w:tabs>
              <w:jc w:val="both"/>
            </w:pPr>
            <w:r>
              <w:t>Т</w:t>
            </w:r>
            <w:r w:rsidRPr="00D67768">
              <w:t>ребования, предъявляемые к участникам закупки в соответствии с част</w:t>
            </w:r>
            <w:r>
              <w:t>ью</w:t>
            </w:r>
            <w:r w:rsidRPr="00D67768">
              <w:t xml:space="preserve"> 2</w:t>
            </w:r>
            <w:r>
              <w:t>.1</w:t>
            </w:r>
            <w:r w:rsidRPr="00D67768">
              <w:t xml:space="preserve"> статьи 31 Федерального закона</w:t>
            </w:r>
            <w:r>
              <w:t xml:space="preserve"> №44-ФЗ</w:t>
            </w:r>
            <w:r w:rsidRPr="00D67768">
              <w:t>, и исчерпывающий перечень документов, подтверждающих соответствие участника закупки таким требованиям</w:t>
            </w:r>
          </w:p>
        </w:tc>
        <w:tc>
          <w:tcPr>
            <w:tcW w:w="10941" w:type="dxa"/>
            <w:tcBorders>
              <w:top w:val="single" w:sz="4" w:space="0" w:color="auto"/>
              <w:left w:val="single" w:sz="4" w:space="0" w:color="auto"/>
              <w:bottom w:val="single" w:sz="4" w:space="0" w:color="auto"/>
              <w:right w:val="single" w:sz="4" w:space="0" w:color="auto"/>
            </w:tcBorders>
            <w:shd w:val="clear" w:color="auto" w:fill="FFFFFF"/>
            <w:hideMark/>
          </w:tcPr>
          <w:p w14:paraId="66E5D58A" w14:textId="5429EEDE" w:rsidR="007313A1" w:rsidRPr="009C3ED9" w:rsidRDefault="00616948" w:rsidP="007313A1">
            <w:pPr>
              <w:jc w:val="both"/>
            </w:pPr>
            <w:r>
              <w:t>Не установлено</w:t>
            </w:r>
          </w:p>
        </w:tc>
      </w:tr>
      <w:tr w:rsidR="00C525D1" w:rsidRPr="009C3ED9" w14:paraId="674FA203"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57CE3FB5" w14:textId="77777777" w:rsidR="00C525D1" w:rsidRPr="009C3ED9" w:rsidRDefault="00C525D1" w:rsidP="00C525D1">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hideMark/>
          </w:tcPr>
          <w:p w14:paraId="1E6EF985" w14:textId="77777777" w:rsidR="00C525D1" w:rsidRPr="009C3ED9" w:rsidRDefault="00C525D1" w:rsidP="00C525D1">
            <w:pPr>
              <w:tabs>
                <w:tab w:val="center" w:pos="7689"/>
              </w:tabs>
              <w:jc w:val="both"/>
            </w:pPr>
            <w:r>
              <w:t>И</w:t>
            </w:r>
            <w:r w:rsidRPr="00801109">
              <w:t>нформация о предоставлении преимущества в соответствии со статьями 28 и 29 Федерального закона</w:t>
            </w:r>
            <w:r>
              <w:t xml:space="preserve"> №44-ФЗ</w:t>
            </w:r>
          </w:p>
        </w:tc>
        <w:tc>
          <w:tcPr>
            <w:tcW w:w="10941" w:type="dxa"/>
            <w:tcBorders>
              <w:top w:val="single" w:sz="4" w:space="0" w:color="auto"/>
              <w:left w:val="single" w:sz="4" w:space="0" w:color="auto"/>
              <w:bottom w:val="single" w:sz="4" w:space="0" w:color="auto"/>
              <w:right w:val="single" w:sz="4" w:space="0" w:color="auto"/>
            </w:tcBorders>
            <w:shd w:val="clear" w:color="auto" w:fill="FFFFFF"/>
            <w:hideMark/>
          </w:tcPr>
          <w:p w14:paraId="226712F9" w14:textId="0AF47283" w:rsidR="00C525D1" w:rsidRPr="009C3ED9" w:rsidRDefault="00C525D1" w:rsidP="00C525D1">
            <w:r>
              <w:t>Не установлено</w:t>
            </w:r>
          </w:p>
        </w:tc>
      </w:tr>
      <w:tr w:rsidR="009C3ED9" w:rsidRPr="009C3ED9" w14:paraId="0826AE96"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750738D5"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tcPr>
          <w:p w14:paraId="311C4B3A" w14:textId="77777777" w:rsidR="009C3ED9" w:rsidRPr="009C3ED9" w:rsidRDefault="00801109">
            <w:pPr>
              <w:tabs>
                <w:tab w:val="center" w:pos="7689"/>
              </w:tabs>
              <w:jc w:val="both"/>
            </w:pPr>
            <w:r>
              <w:t>И</w:t>
            </w:r>
            <w:r w:rsidRPr="00801109">
              <w:t>нформация о преимуществах участия в определении поставщика (подрядчика, исполнителя) в соответствии с частью 3 статьи 30 Федерального закона</w:t>
            </w:r>
            <w:r>
              <w:t xml:space="preserve"> №44-ФЗ</w:t>
            </w:r>
          </w:p>
        </w:tc>
        <w:tc>
          <w:tcPr>
            <w:tcW w:w="10941" w:type="dxa"/>
            <w:tcBorders>
              <w:top w:val="single" w:sz="4" w:space="0" w:color="auto"/>
              <w:left w:val="single" w:sz="4" w:space="0" w:color="auto"/>
              <w:bottom w:val="single" w:sz="4" w:space="0" w:color="auto"/>
              <w:right w:val="single" w:sz="4" w:space="0" w:color="auto"/>
            </w:tcBorders>
            <w:shd w:val="clear" w:color="auto" w:fill="FFFFFF"/>
            <w:hideMark/>
          </w:tcPr>
          <w:p w14:paraId="257EAFB0" w14:textId="107B188B" w:rsidR="009C3ED9" w:rsidRPr="009C3ED9" w:rsidRDefault="001874CB" w:rsidP="00DE2012">
            <w:pPr>
              <w:tabs>
                <w:tab w:val="center" w:pos="7689"/>
              </w:tabs>
              <w:jc w:val="both"/>
            </w:pPr>
            <w:r w:rsidRPr="001874CB">
              <w:t>Установлено. Закупка у субъектов малого предпринимательства и социально ориентированных некоммерческих организаций</w:t>
            </w:r>
          </w:p>
        </w:tc>
      </w:tr>
      <w:tr w:rsidR="009C3ED9" w:rsidRPr="009C3ED9" w14:paraId="19928489"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4F045415"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741A8E2E" w14:textId="77777777" w:rsidR="009C3ED9" w:rsidRPr="009C3ED9" w:rsidRDefault="00801109">
            <w:pPr>
              <w:pStyle w:val="a3"/>
              <w:tabs>
                <w:tab w:val="left" w:pos="0"/>
              </w:tabs>
              <w:spacing w:after="0"/>
              <w:ind w:left="0"/>
              <w:jc w:val="both"/>
              <w:rPr>
                <w:rFonts w:ascii="Times New Roman" w:hAnsi="Times New Roman" w:cs="Times New Roman"/>
                <w:bCs/>
              </w:rPr>
            </w:pPr>
            <w:r>
              <w:rPr>
                <w:rFonts w:ascii="Times New Roman" w:hAnsi="Times New Roman" w:cs="Times New Roman"/>
                <w:bCs/>
              </w:rPr>
              <w:t>Т</w:t>
            </w:r>
            <w:r w:rsidRPr="00801109">
              <w:rPr>
                <w:rFonts w:ascii="Times New Roman" w:hAnsi="Times New Roman" w:cs="Times New Roman"/>
                <w:bCs/>
              </w:rPr>
              <w:t>ребование, установленное в соответствии с частью 5 статьи 30 Федерального закона</w:t>
            </w:r>
            <w:r>
              <w:rPr>
                <w:rFonts w:ascii="Times New Roman" w:hAnsi="Times New Roman" w:cs="Times New Roman"/>
                <w:bCs/>
              </w:rPr>
              <w:t xml:space="preserve"> №44-ФЗ</w:t>
            </w:r>
            <w:r w:rsidRPr="00801109">
              <w:rPr>
                <w:rFonts w:ascii="Times New Roman" w:hAnsi="Times New Roman" w:cs="Times New Roman"/>
                <w:bCs/>
              </w:rPr>
              <w:t>, с указанием в соответствии с частью 6 статьи 30 Федерального закона</w:t>
            </w:r>
            <w:r>
              <w:rPr>
                <w:rFonts w:ascii="Times New Roman" w:hAnsi="Times New Roman" w:cs="Times New Roman"/>
                <w:bCs/>
              </w:rPr>
              <w:t xml:space="preserve"> №44-ФЗ</w:t>
            </w:r>
            <w:r w:rsidRPr="00801109">
              <w:rPr>
                <w:rFonts w:ascii="Times New Roman" w:hAnsi="Times New Roman" w:cs="Times New Roman"/>
                <w:bCs/>
              </w:rPr>
              <w:t xml:space="preserve">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tc>
        <w:tc>
          <w:tcPr>
            <w:tcW w:w="10941" w:type="dxa"/>
            <w:tcBorders>
              <w:top w:val="single" w:sz="4" w:space="0" w:color="auto"/>
              <w:left w:val="single" w:sz="4" w:space="0" w:color="auto"/>
              <w:bottom w:val="single" w:sz="4" w:space="0" w:color="auto"/>
              <w:right w:val="single" w:sz="4" w:space="0" w:color="auto"/>
            </w:tcBorders>
          </w:tcPr>
          <w:p w14:paraId="39CD71C6" w14:textId="27859933" w:rsidR="009C3ED9" w:rsidRPr="009C3ED9" w:rsidRDefault="001874CB">
            <w:pPr>
              <w:autoSpaceDE w:val="0"/>
              <w:autoSpaceDN w:val="0"/>
              <w:adjustRightInd w:val="0"/>
              <w:jc w:val="both"/>
            </w:pPr>
            <w:r w:rsidRPr="001874CB">
              <w:t>Не установлено</w:t>
            </w:r>
          </w:p>
        </w:tc>
      </w:tr>
      <w:tr w:rsidR="009C3ED9" w:rsidRPr="009C3ED9" w14:paraId="41CB8C6C"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24F339D0"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21FDA353" w14:textId="77777777" w:rsidR="009C3ED9" w:rsidRPr="009C3ED9" w:rsidRDefault="00984F1F">
            <w:pPr>
              <w:pStyle w:val="a3"/>
              <w:tabs>
                <w:tab w:val="left" w:pos="0"/>
              </w:tabs>
              <w:spacing w:after="0"/>
              <w:ind w:left="0"/>
              <w:jc w:val="both"/>
              <w:rPr>
                <w:rFonts w:ascii="Times New Roman" w:hAnsi="Times New Roman" w:cs="Times New Roman"/>
                <w:bCs/>
              </w:rPr>
            </w:pPr>
            <w:r>
              <w:rPr>
                <w:rFonts w:ascii="Times New Roman" w:hAnsi="Times New Roman" w:cs="Times New Roman"/>
                <w:bCs/>
              </w:rPr>
              <w:t>И</w:t>
            </w:r>
            <w:r w:rsidRPr="00984F1F">
              <w:rPr>
                <w:rFonts w:ascii="Times New Roman" w:hAnsi="Times New Roman" w:cs="Times New Roman"/>
                <w:bCs/>
              </w:rPr>
              <w:t xml:space="preserve">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статьей 14 Федерального </w:t>
            </w:r>
            <w:r w:rsidRPr="00984F1F">
              <w:rPr>
                <w:rFonts w:ascii="Times New Roman" w:hAnsi="Times New Roman" w:cs="Times New Roman"/>
                <w:bCs/>
              </w:rPr>
              <w:lastRenderedPageBreak/>
              <w:t>закона</w:t>
            </w:r>
            <w:r>
              <w:rPr>
                <w:rFonts w:ascii="Times New Roman" w:hAnsi="Times New Roman" w:cs="Times New Roman"/>
                <w:bCs/>
              </w:rPr>
              <w:t xml:space="preserve"> №44-ФЗ</w:t>
            </w:r>
          </w:p>
        </w:tc>
        <w:tc>
          <w:tcPr>
            <w:tcW w:w="10941" w:type="dxa"/>
            <w:tcBorders>
              <w:top w:val="single" w:sz="4" w:space="0" w:color="auto"/>
              <w:left w:val="single" w:sz="4" w:space="0" w:color="auto"/>
              <w:bottom w:val="single" w:sz="4" w:space="0" w:color="auto"/>
              <w:right w:val="single" w:sz="4" w:space="0" w:color="auto"/>
            </w:tcBorders>
          </w:tcPr>
          <w:p w14:paraId="1A6F7AED" w14:textId="77777777" w:rsidR="009C3ED9" w:rsidRPr="009C3ED9" w:rsidRDefault="00984F1F" w:rsidP="009E756D">
            <w:pPr>
              <w:pStyle w:val="a3"/>
              <w:tabs>
                <w:tab w:val="left" w:pos="0"/>
              </w:tabs>
              <w:spacing w:after="0"/>
              <w:ind w:left="0"/>
              <w:jc w:val="both"/>
              <w:rPr>
                <w:rFonts w:ascii="Times New Roman" w:hAnsi="Times New Roman" w:cs="Times New Roman"/>
                <w:bCs/>
              </w:rPr>
            </w:pPr>
            <w:r>
              <w:rPr>
                <w:rFonts w:ascii="Times New Roman" w:hAnsi="Times New Roman" w:cs="Times New Roman"/>
                <w:bCs/>
              </w:rPr>
              <w:lastRenderedPageBreak/>
              <w:t>Не установлены</w:t>
            </w:r>
          </w:p>
        </w:tc>
      </w:tr>
      <w:tr w:rsidR="00C525D1" w:rsidRPr="009C3ED9" w14:paraId="79E11138"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38D6D929" w14:textId="77777777" w:rsidR="00C525D1" w:rsidRPr="009C3ED9" w:rsidRDefault="00C525D1" w:rsidP="00C525D1">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2555D024" w14:textId="77777777" w:rsidR="00C525D1" w:rsidRPr="009C3ED9" w:rsidRDefault="00C525D1" w:rsidP="00C525D1">
            <w:pPr>
              <w:pStyle w:val="a3"/>
              <w:tabs>
                <w:tab w:val="left" w:pos="0"/>
              </w:tabs>
              <w:spacing w:after="0"/>
              <w:ind w:left="0"/>
              <w:jc w:val="both"/>
              <w:rPr>
                <w:rFonts w:ascii="Times New Roman" w:hAnsi="Times New Roman" w:cs="Times New Roman"/>
                <w:bCs/>
              </w:rPr>
            </w:pPr>
            <w:r>
              <w:rPr>
                <w:rFonts w:ascii="Times New Roman" w:hAnsi="Times New Roman" w:cs="Times New Roman"/>
                <w:bCs/>
              </w:rPr>
              <w:t>Р</w:t>
            </w:r>
            <w:r w:rsidRPr="00984F1F">
              <w:rPr>
                <w:rFonts w:ascii="Times New Roman" w:hAnsi="Times New Roman" w:cs="Times New Roman"/>
                <w:bCs/>
              </w:rPr>
              <w:t>азмер и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Федерального закона</w:t>
            </w:r>
            <w:r>
              <w:rPr>
                <w:rFonts w:ascii="Times New Roman" w:hAnsi="Times New Roman" w:cs="Times New Roman"/>
                <w:bCs/>
              </w:rPr>
              <w:t xml:space="preserve"> №44-ФЗ</w:t>
            </w:r>
          </w:p>
        </w:tc>
        <w:tc>
          <w:tcPr>
            <w:tcW w:w="10941" w:type="dxa"/>
            <w:tcBorders>
              <w:top w:val="single" w:sz="4" w:space="0" w:color="auto"/>
              <w:left w:val="single" w:sz="4" w:space="0" w:color="auto"/>
              <w:bottom w:val="single" w:sz="4" w:space="0" w:color="auto"/>
              <w:right w:val="single" w:sz="4" w:space="0" w:color="auto"/>
            </w:tcBorders>
          </w:tcPr>
          <w:p w14:paraId="3FED79E4"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
              </w:rPr>
              <w:t xml:space="preserve">Размер обеспечения заявки на участие в электронном </w:t>
            </w:r>
            <w:r>
              <w:rPr>
                <w:rFonts w:ascii="Times New Roman" w:hAnsi="Times New Roman" w:cs="Times New Roman"/>
                <w:b/>
              </w:rPr>
              <w:t>конкурсе</w:t>
            </w:r>
            <w:r w:rsidRPr="002C17B0">
              <w:rPr>
                <w:rFonts w:ascii="Times New Roman" w:hAnsi="Times New Roman" w:cs="Times New Roman"/>
                <w:b/>
              </w:rPr>
              <w:t>:</w:t>
            </w:r>
            <w:r w:rsidRPr="002C17B0">
              <w:rPr>
                <w:rFonts w:ascii="Times New Roman" w:hAnsi="Times New Roman" w:cs="Times New Roman"/>
                <w:bCs/>
              </w:rPr>
              <w:t xml:space="preserve"> </w:t>
            </w:r>
            <w:r>
              <w:rPr>
                <w:rFonts w:ascii="Times New Roman" w:hAnsi="Times New Roman" w:cs="Times New Roman"/>
                <w:bCs/>
              </w:rPr>
              <w:t>1</w:t>
            </w:r>
            <w:r w:rsidRPr="002C17B0">
              <w:rPr>
                <w:rFonts w:ascii="Times New Roman" w:hAnsi="Times New Roman" w:cs="Times New Roman"/>
                <w:bCs/>
              </w:rPr>
              <w:t>% от начальной (максимальной) цены контракта.</w:t>
            </w:r>
          </w:p>
          <w:p w14:paraId="1469EC1C"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
              </w:rPr>
              <w:t>Порядок внесения денежных средств в качестве обеспечения заявки на участие в закупке:</w:t>
            </w:r>
            <w:r w:rsidRPr="002C17B0">
              <w:rPr>
                <w:rFonts w:ascii="Times New Roman" w:hAnsi="Times New Roman" w:cs="Times New Roman"/>
                <w:bCs/>
              </w:rPr>
              <w:t xml:space="preserve"> согласно статье 44 Федерального закона №44-ФЗ. </w:t>
            </w:r>
          </w:p>
          <w:p w14:paraId="3E939E34"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Предприятия уголовно-исполнительной системы, организации инвалидов, предусмотренные частью 2 статьи 29 Федерального закона №44-ФЗ, предоставляют обеспечение заявки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14:paraId="4028F4ED"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Федерального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7E48FF3C"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При проведении электронных процедур:</w:t>
            </w:r>
          </w:p>
          <w:p w14:paraId="5174AA84"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1) обеспечение заявки на участие в закупке предоставляется одним из следующих способов:</w:t>
            </w:r>
          </w:p>
          <w:p w14:paraId="03BE5E67"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 xml:space="preserve">а) </w:t>
            </w:r>
            <w:r w:rsidRPr="00620F91">
              <w:rPr>
                <w:rFonts w:ascii="Times New Roman" w:hAnsi="Times New Roman" w:cs="Times New Roman"/>
                <w:bCs/>
              </w:rPr>
              <w:t>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Правительством Российской Федерации</w:t>
            </w:r>
            <w:r w:rsidRPr="002C17B0">
              <w:rPr>
                <w:rFonts w:ascii="Times New Roman" w:hAnsi="Times New Roman" w:cs="Times New Roman"/>
                <w:bCs/>
              </w:rPr>
              <w:t>;</w:t>
            </w:r>
          </w:p>
          <w:p w14:paraId="39383DBB"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б) путем предоставления независимой гарантии, соответствующей требованиям статьи 45 Федерального закона</w:t>
            </w:r>
            <w:r>
              <w:rPr>
                <w:rFonts w:ascii="Times New Roman" w:hAnsi="Times New Roman" w:cs="Times New Roman"/>
                <w:bCs/>
              </w:rPr>
              <w:t xml:space="preserve"> №44-ФЗ</w:t>
            </w:r>
            <w:r w:rsidRPr="002C17B0">
              <w:rPr>
                <w:rFonts w:ascii="Times New Roman" w:hAnsi="Times New Roman" w:cs="Times New Roman"/>
                <w:bCs/>
              </w:rPr>
              <w:t>;</w:t>
            </w:r>
          </w:p>
          <w:p w14:paraId="3DA4FE22"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14:paraId="7DB637F6"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3) в случае предоставления обеспечения заявки на участие в закупке в виде денежных средств:</w:t>
            </w:r>
          </w:p>
          <w:p w14:paraId="528DE1DC"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281E9AC0"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lastRenderedPageBreak/>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39238BD2"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23B7C97D"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Федерального закона</w:t>
            </w:r>
            <w:r>
              <w:rPr>
                <w:rFonts w:ascii="Times New Roman" w:hAnsi="Times New Roman" w:cs="Times New Roman"/>
                <w:bCs/>
              </w:rPr>
              <w:t xml:space="preserve"> №44-ФЗ</w:t>
            </w:r>
            <w:r w:rsidRPr="002C17B0">
              <w:rPr>
                <w:rFonts w:ascii="Times New Roman" w:hAnsi="Times New Roman" w:cs="Times New Roman"/>
                <w:bCs/>
              </w:rPr>
              <w:t xml:space="preserve"> возврат заявки подавшему ее участнику закупки;</w:t>
            </w:r>
          </w:p>
          <w:p w14:paraId="5CB97DDA"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4)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Федерального закона</w:t>
            </w:r>
            <w:r>
              <w:rPr>
                <w:rFonts w:ascii="Times New Roman" w:hAnsi="Times New Roman" w:cs="Times New Roman"/>
                <w:bCs/>
              </w:rPr>
              <w:t xml:space="preserve"> №44-ФЗ.</w:t>
            </w:r>
          </w:p>
          <w:p w14:paraId="531DEBEF" w14:textId="77777777" w:rsidR="00C525D1" w:rsidRPr="002C17B0" w:rsidRDefault="00C525D1" w:rsidP="00C525D1">
            <w:pPr>
              <w:pStyle w:val="a3"/>
              <w:tabs>
                <w:tab w:val="left" w:pos="0"/>
                <w:tab w:val="left" w:pos="206"/>
              </w:tabs>
              <w:spacing w:after="0"/>
              <w:ind w:left="0"/>
              <w:jc w:val="both"/>
              <w:rPr>
                <w:rFonts w:ascii="Times New Roman" w:hAnsi="Times New Roman" w:cs="Times New Roman"/>
                <w:b/>
              </w:rPr>
            </w:pPr>
            <w:r w:rsidRPr="002C17B0">
              <w:rPr>
                <w:rFonts w:ascii="Times New Roman" w:hAnsi="Times New Roman" w:cs="Times New Roman"/>
                <w:b/>
              </w:rPr>
              <w:t>Условия независимой гарантии:</w:t>
            </w:r>
          </w:p>
          <w:p w14:paraId="3DF12490"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Заказчики в качестве обеспечения заявок</w:t>
            </w:r>
            <w:r>
              <w:rPr>
                <w:rFonts w:ascii="Times New Roman" w:hAnsi="Times New Roman" w:cs="Times New Roman"/>
                <w:bCs/>
              </w:rPr>
              <w:t xml:space="preserve"> </w:t>
            </w:r>
            <w:r w:rsidRPr="002C17B0">
              <w:rPr>
                <w:rFonts w:ascii="Times New Roman" w:hAnsi="Times New Roman" w:cs="Times New Roman"/>
                <w:bCs/>
              </w:rPr>
              <w:t>принимают независимые гарантии, выданные:</w:t>
            </w:r>
          </w:p>
          <w:p w14:paraId="67148200"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A524C6">
              <w:rPr>
                <w:rFonts w:ascii="Times New Roman" w:hAnsi="Times New Roman" w:cs="Times New Roman"/>
                <w:bCs/>
              </w:rPr>
              <w:t>1) банками, соответствующими требованиям, установленным Правительством Российской Федерации, и включенными в перечень, предусмотренный частью 1.2 настоящей статьи;</w:t>
            </w:r>
          </w:p>
          <w:p w14:paraId="18CC241A"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A524C6">
              <w:rPr>
                <w:rFonts w:ascii="Times New Roman" w:hAnsi="Times New Roman" w:cs="Times New Roman"/>
                <w:bCs/>
              </w:rPr>
              <w:t>2) государственной корпорацией развития "ВЭБ.РФ";</w:t>
            </w:r>
          </w:p>
          <w:p w14:paraId="6A91B4B6"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A524C6">
              <w:rPr>
                <w:rFonts w:ascii="Times New Roman" w:hAnsi="Times New Roman" w:cs="Times New Roman"/>
                <w:bCs/>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w:t>
            </w:r>
            <w:r w:rsidRPr="00A524C6">
              <w:rPr>
                <w:rFonts w:ascii="Times New Roman" w:hAnsi="Times New Roman" w:cs="Times New Roman"/>
                <w:bCs/>
              </w:rPr>
              <w:lastRenderedPageBreak/>
              <w:t>Российской Федерации, и включенными в перечень, предусмотренный частью 1.7 настоящей статьи (при осуществлении закупок в соответствии с пунктом 1 части 1 статьи 30 настоящего Федерального закона);</w:t>
            </w:r>
          </w:p>
          <w:p w14:paraId="72CE9DF4"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A524C6">
              <w:rPr>
                <w:rFonts w:ascii="Times New Roman" w:hAnsi="Times New Roman" w:cs="Times New Roman"/>
                <w:bCs/>
              </w:rP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B8E92CC"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2C17B0">
              <w:rPr>
                <w:rFonts w:ascii="Times New Roman" w:hAnsi="Times New Roman" w:cs="Times New Roman"/>
                <w:bCs/>
              </w:rPr>
              <w:t>Независимая гарантия должна быть безотзывной и должна содержать:</w:t>
            </w:r>
          </w:p>
          <w:p w14:paraId="27A29160" w14:textId="77777777" w:rsidR="00C525D1" w:rsidRDefault="00C525D1" w:rsidP="00C525D1">
            <w:pPr>
              <w:pStyle w:val="a3"/>
              <w:numPr>
                <w:ilvl w:val="0"/>
                <w:numId w:val="3"/>
              </w:numPr>
              <w:tabs>
                <w:tab w:val="left" w:pos="0"/>
                <w:tab w:val="left" w:pos="206"/>
              </w:tabs>
              <w:spacing w:after="0"/>
              <w:ind w:left="0" w:firstLine="0"/>
              <w:jc w:val="both"/>
              <w:rPr>
                <w:rFonts w:ascii="Times New Roman" w:hAnsi="Times New Roman" w:cs="Times New Roman"/>
                <w:bCs/>
              </w:rPr>
            </w:pPr>
            <w:r>
              <w:rPr>
                <w:rFonts w:ascii="Times New Roman" w:hAnsi="Times New Roman" w:cs="Times New Roman"/>
                <w:bCs/>
              </w:rPr>
              <w:t xml:space="preserve"> </w:t>
            </w:r>
            <w:r w:rsidRPr="0093121F">
              <w:rPr>
                <w:rFonts w:ascii="Times New Roman" w:hAnsi="Times New Roman" w:cs="Times New Roman"/>
                <w:bCs/>
              </w:rPr>
              <w:t>сумму независимой гарантии, подлежащую уплате гарантом заказчику в установленных статьей 44 Федерального закона</w:t>
            </w:r>
            <w:r>
              <w:rPr>
                <w:rFonts w:ascii="Times New Roman" w:hAnsi="Times New Roman" w:cs="Times New Roman"/>
                <w:bCs/>
              </w:rPr>
              <w:t xml:space="preserve"> №44-ФЗ</w:t>
            </w:r>
            <w:r w:rsidRPr="0093121F">
              <w:rPr>
                <w:rFonts w:ascii="Times New Roman" w:hAnsi="Times New Roman" w:cs="Times New Roman"/>
                <w:bCs/>
              </w:rPr>
              <w:t xml:space="preserve">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r w:rsidRPr="007A4AF0">
              <w:rPr>
                <w:rFonts w:ascii="Times New Roman" w:hAnsi="Times New Roman" w:cs="Times New Roman"/>
                <w:bCs/>
              </w:rPr>
              <w:t>;</w:t>
            </w:r>
          </w:p>
          <w:p w14:paraId="22AFCDB1" w14:textId="77777777" w:rsidR="00C525D1" w:rsidRDefault="00C525D1" w:rsidP="00C525D1">
            <w:pPr>
              <w:pStyle w:val="a3"/>
              <w:numPr>
                <w:ilvl w:val="0"/>
                <w:numId w:val="3"/>
              </w:numPr>
              <w:tabs>
                <w:tab w:val="left" w:pos="0"/>
                <w:tab w:val="left" w:pos="206"/>
              </w:tabs>
              <w:spacing w:after="0"/>
              <w:ind w:left="0" w:firstLine="0"/>
              <w:jc w:val="both"/>
              <w:rPr>
                <w:rFonts w:ascii="Times New Roman" w:hAnsi="Times New Roman" w:cs="Times New Roman"/>
                <w:bCs/>
              </w:rPr>
            </w:pPr>
            <w:r>
              <w:rPr>
                <w:rFonts w:ascii="Times New Roman" w:hAnsi="Times New Roman" w:cs="Times New Roman"/>
                <w:bCs/>
              </w:rPr>
              <w:t xml:space="preserve"> </w:t>
            </w:r>
            <w:r w:rsidRPr="007A4AF0">
              <w:rPr>
                <w:rFonts w:ascii="Times New Roman" w:hAnsi="Times New Roman" w:cs="Times New Roman"/>
                <w:bCs/>
              </w:rPr>
              <w:t>обязательства принципала, надлежащее исполнение которых обеспечивается независимой гарантией;</w:t>
            </w:r>
          </w:p>
          <w:p w14:paraId="4D72D385" w14:textId="77777777" w:rsidR="00C525D1" w:rsidRDefault="00C525D1" w:rsidP="00C525D1">
            <w:pPr>
              <w:pStyle w:val="a3"/>
              <w:numPr>
                <w:ilvl w:val="0"/>
                <w:numId w:val="3"/>
              </w:numPr>
              <w:tabs>
                <w:tab w:val="left" w:pos="0"/>
                <w:tab w:val="left" w:pos="206"/>
              </w:tabs>
              <w:spacing w:after="0"/>
              <w:ind w:left="0" w:firstLine="0"/>
              <w:jc w:val="both"/>
              <w:rPr>
                <w:rFonts w:ascii="Times New Roman" w:hAnsi="Times New Roman" w:cs="Times New Roman"/>
                <w:bCs/>
              </w:rPr>
            </w:pPr>
            <w:r>
              <w:rPr>
                <w:rFonts w:ascii="Times New Roman" w:hAnsi="Times New Roman" w:cs="Times New Roman"/>
                <w:bCs/>
              </w:rPr>
              <w:t xml:space="preserve"> </w:t>
            </w:r>
            <w:r w:rsidRPr="00763EB9">
              <w:rPr>
                <w:rFonts w:ascii="Times New Roman" w:hAnsi="Times New Roman" w:cs="Times New Roman"/>
                <w:bCs/>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7A4AF0">
              <w:rPr>
                <w:rFonts w:ascii="Times New Roman" w:hAnsi="Times New Roman" w:cs="Times New Roman"/>
                <w:bCs/>
              </w:rPr>
              <w:t>;</w:t>
            </w:r>
          </w:p>
          <w:p w14:paraId="49297573" w14:textId="77777777" w:rsidR="00C525D1" w:rsidRDefault="00C525D1" w:rsidP="00C525D1">
            <w:pPr>
              <w:pStyle w:val="a3"/>
              <w:numPr>
                <w:ilvl w:val="0"/>
                <w:numId w:val="3"/>
              </w:numPr>
              <w:tabs>
                <w:tab w:val="left" w:pos="0"/>
                <w:tab w:val="left" w:pos="206"/>
              </w:tabs>
              <w:spacing w:after="0"/>
              <w:ind w:left="0" w:firstLine="0"/>
              <w:jc w:val="both"/>
              <w:rPr>
                <w:rFonts w:ascii="Times New Roman" w:hAnsi="Times New Roman" w:cs="Times New Roman"/>
                <w:bCs/>
              </w:rPr>
            </w:pPr>
            <w:r>
              <w:rPr>
                <w:rFonts w:ascii="Times New Roman" w:hAnsi="Times New Roman" w:cs="Times New Roman"/>
                <w:bCs/>
              </w:rPr>
              <w:t xml:space="preserve"> </w:t>
            </w:r>
            <w:r w:rsidRPr="007A4AF0">
              <w:rPr>
                <w:rFonts w:ascii="Times New Roman" w:hAnsi="Times New Roman" w:cs="Times New Roman"/>
                <w:bCs/>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568B9857" w14:textId="77777777" w:rsidR="00C525D1" w:rsidRDefault="00C525D1" w:rsidP="00C525D1">
            <w:pPr>
              <w:pStyle w:val="a3"/>
              <w:numPr>
                <w:ilvl w:val="0"/>
                <w:numId w:val="3"/>
              </w:numPr>
              <w:tabs>
                <w:tab w:val="left" w:pos="0"/>
                <w:tab w:val="left" w:pos="206"/>
              </w:tabs>
              <w:spacing w:after="0"/>
              <w:ind w:left="0" w:firstLine="0"/>
              <w:jc w:val="both"/>
              <w:rPr>
                <w:rFonts w:ascii="Times New Roman" w:hAnsi="Times New Roman" w:cs="Times New Roman"/>
                <w:bCs/>
              </w:rPr>
            </w:pPr>
            <w:r>
              <w:rPr>
                <w:rFonts w:ascii="Times New Roman" w:hAnsi="Times New Roman" w:cs="Times New Roman"/>
                <w:bCs/>
              </w:rPr>
              <w:t xml:space="preserve"> </w:t>
            </w:r>
            <w:r w:rsidRPr="007A4AF0">
              <w:rPr>
                <w:rFonts w:ascii="Times New Roman" w:hAnsi="Times New Roman" w:cs="Times New Roman"/>
                <w:bCs/>
              </w:rPr>
              <w:t>срок действия независимой гарантии с учетом требований стат</w:t>
            </w:r>
            <w:r>
              <w:rPr>
                <w:rFonts w:ascii="Times New Roman" w:hAnsi="Times New Roman" w:cs="Times New Roman"/>
                <w:bCs/>
              </w:rPr>
              <w:t>ьи</w:t>
            </w:r>
            <w:r w:rsidRPr="007A4AF0">
              <w:rPr>
                <w:rFonts w:ascii="Times New Roman" w:hAnsi="Times New Roman" w:cs="Times New Roman"/>
                <w:bCs/>
              </w:rPr>
              <w:t xml:space="preserve"> 44 Федерального закона</w:t>
            </w:r>
            <w:r>
              <w:rPr>
                <w:rFonts w:ascii="Times New Roman" w:hAnsi="Times New Roman" w:cs="Times New Roman"/>
                <w:bCs/>
              </w:rPr>
              <w:t xml:space="preserve"> №44-ФЗ</w:t>
            </w:r>
            <w:r w:rsidRPr="007A4AF0">
              <w:rPr>
                <w:rFonts w:ascii="Times New Roman" w:hAnsi="Times New Roman" w:cs="Times New Roman"/>
                <w:bCs/>
              </w:rPr>
              <w:t>;</w:t>
            </w:r>
          </w:p>
          <w:p w14:paraId="44601A19" w14:textId="77777777" w:rsidR="00C525D1" w:rsidRDefault="00C525D1" w:rsidP="00C525D1">
            <w:pPr>
              <w:pStyle w:val="a3"/>
              <w:numPr>
                <w:ilvl w:val="0"/>
                <w:numId w:val="3"/>
              </w:numPr>
              <w:tabs>
                <w:tab w:val="left" w:pos="0"/>
                <w:tab w:val="left" w:pos="206"/>
              </w:tabs>
              <w:spacing w:after="0"/>
              <w:ind w:left="0" w:firstLine="0"/>
              <w:jc w:val="both"/>
              <w:rPr>
                <w:rFonts w:ascii="Times New Roman" w:hAnsi="Times New Roman" w:cs="Times New Roman"/>
                <w:bCs/>
              </w:rPr>
            </w:pPr>
            <w:r>
              <w:rPr>
                <w:rFonts w:ascii="Times New Roman" w:hAnsi="Times New Roman" w:cs="Times New Roman"/>
                <w:bCs/>
              </w:rPr>
              <w:t xml:space="preserve"> </w:t>
            </w:r>
            <w:r w:rsidRPr="007A4AF0">
              <w:rPr>
                <w:rFonts w:ascii="Times New Roman" w:hAnsi="Times New Roman" w:cs="Times New Roman"/>
                <w:bCs/>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35D5F86A"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6E1E02">
              <w:rPr>
                <w:rFonts w:ascii="Times New Roman" w:hAnsi="Times New Roman" w:cs="Times New Roman"/>
                <w:bCs/>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7A4AF0">
              <w:rPr>
                <w:rFonts w:ascii="Times New Roman" w:hAnsi="Times New Roman" w:cs="Times New Roman"/>
                <w:bCs/>
              </w:rPr>
              <w:t>.</w:t>
            </w:r>
          </w:p>
          <w:p w14:paraId="6CA7D159"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7A4AF0">
              <w:rPr>
                <w:rFonts w:ascii="Times New Roman" w:hAnsi="Times New Roman" w:cs="Times New Roman"/>
                <w:bCs/>
              </w:rPr>
              <w:t xml:space="preserve">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w:t>
            </w:r>
            <w:r w:rsidRPr="007A4AF0">
              <w:rPr>
                <w:rFonts w:ascii="Times New Roman" w:hAnsi="Times New Roman" w:cs="Times New Roman"/>
                <w:bCs/>
              </w:rPr>
              <w:lastRenderedPageBreak/>
              <w:t>независимой гарантией.</w:t>
            </w:r>
            <w:r>
              <w:rPr>
                <w:rFonts w:ascii="Times New Roman" w:hAnsi="Times New Roman" w:cs="Times New Roman"/>
                <w:bCs/>
              </w:rPr>
              <w:t xml:space="preserve"> </w:t>
            </w:r>
            <w:r w:rsidRPr="00D25B7D">
              <w:rPr>
                <w:rFonts w:ascii="Times New Roman" w:hAnsi="Times New Roman" w:cs="Times New Roman"/>
                <w:bCs/>
              </w:rPr>
              <w:t>Независимая гарантия должна содержать условие о рассмотрении споров, вытекающих из независимой гарантии, Арбитражным судом по месту нахождения бенефициара.</w:t>
            </w:r>
          </w:p>
          <w:p w14:paraId="7D17312C"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Pr>
                <w:rFonts w:ascii="Times New Roman" w:hAnsi="Times New Roman" w:cs="Times New Roman"/>
                <w:bCs/>
              </w:rPr>
              <w:t xml:space="preserve">Независимая гарантия должна соответствовать требованиям </w:t>
            </w:r>
            <w:r w:rsidRPr="00524F41">
              <w:rPr>
                <w:rFonts w:ascii="Times New Roman" w:hAnsi="Times New Roman" w:cs="Times New Roman"/>
                <w:bCs/>
              </w:rPr>
              <w:t>Постановлени</w:t>
            </w:r>
            <w:r>
              <w:rPr>
                <w:rFonts w:ascii="Times New Roman" w:hAnsi="Times New Roman" w:cs="Times New Roman"/>
                <w:bCs/>
              </w:rPr>
              <w:t>я</w:t>
            </w:r>
            <w:r w:rsidRPr="00524F41">
              <w:rPr>
                <w:rFonts w:ascii="Times New Roman" w:hAnsi="Times New Roman" w:cs="Times New Roman"/>
                <w:bCs/>
              </w:rPr>
              <w:t xml:space="preserve"> Правительства РФ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Cs/>
              </w:rPr>
              <w:t>.</w:t>
            </w:r>
          </w:p>
          <w:p w14:paraId="7DC67046"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7A4AF0">
              <w:rPr>
                <w:rFonts w:ascii="Times New Roman" w:hAnsi="Times New Roman" w:cs="Times New Roman"/>
                <w:bCs/>
              </w:rPr>
              <w:t>Основанием для отказа в принятии независимой гарантии заказчиком является:</w:t>
            </w:r>
          </w:p>
          <w:p w14:paraId="40CE210B" w14:textId="77777777" w:rsidR="00C525D1" w:rsidRPr="007A4AF0" w:rsidRDefault="00C525D1" w:rsidP="00C525D1">
            <w:pPr>
              <w:pStyle w:val="a3"/>
              <w:tabs>
                <w:tab w:val="left" w:pos="0"/>
                <w:tab w:val="left" w:pos="206"/>
              </w:tabs>
              <w:spacing w:after="0"/>
              <w:ind w:left="0"/>
              <w:jc w:val="both"/>
              <w:rPr>
                <w:rFonts w:ascii="Times New Roman" w:hAnsi="Times New Roman" w:cs="Times New Roman"/>
                <w:bCs/>
              </w:rPr>
            </w:pPr>
            <w:r w:rsidRPr="007A4AF0">
              <w:rPr>
                <w:rFonts w:ascii="Times New Roman" w:hAnsi="Times New Roman" w:cs="Times New Roman"/>
                <w:bCs/>
              </w:rPr>
              <w:t xml:space="preserve">1) отсутствие информации о независимой гарантии в предусмотренных статьей </w:t>
            </w:r>
            <w:r w:rsidRPr="004971B4">
              <w:rPr>
                <w:rFonts w:ascii="Times New Roman" w:hAnsi="Times New Roman" w:cs="Times New Roman"/>
                <w:bCs/>
              </w:rPr>
              <w:t xml:space="preserve">45 Федерального закона №44-ФЗ </w:t>
            </w:r>
            <w:r w:rsidRPr="007A4AF0">
              <w:rPr>
                <w:rFonts w:ascii="Times New Roman" w:hAnsi="Times New Roman" w:cs="Times New Roman"/>
                <w:bCs/>
              </w:rPr>
              <w:t>реестрах независимых гарантий;</w:t>
            </w:r>
          </w:p>
          <w:p w14:paraId="3ED68753" w14:textId="77777777" w:rsidR="00C525D1" w:rsidRPr="007A4AF0" w:rsidRDefault="00C525D1" w:rsidP="00C525D1">
            <w:pPr>
              <w:pStyle w:val="a3"/>
              <w:tabs>
                <w:tab w:val="left" w:pos="0"/>
                <w:tab w:val="left" w:pos="206"/>
              </w:tabs>
              <w:spacing w:after="0"/>
              <w:ind w:left="0"/>
              <w:jc w:val="both"/>
              <w:rPr>
                <w:rFonts w:ascii="Times New Roman" w:hAnsi="Times New Roman" w:cs="Times New Roman"/>
                <w:bCs/>
              </w:rPr>
            </w:pPr>
            <w:r w:rsidRPr="007A4AF0">
              <w:rPr>
                <w:rFonts w:ascii="Times New Roman" w:hAnsi="Times New Roman" w:cs="Times New Roman"/>
                <w:bCs/>
              </w:rPr>
              <w:t>2) несоответствие независимой гарантии требованиям, предусмотренным частями 2, 3 и 8.2 статьи</w:t>
            </w:r>
            <w:r>
              <w:rPr>
                <w:rFonts w:ascii="Times New Roman" w:hAnsi="Times New Roman" w:cs="Times New Roman"/>
                <w:bCs/>
              </w:rPr>
              <w:t xml:space="preserve"> 45 Федерального закона №44-ФЗ</w:t>
            </w:r>
            <w:r w:rsidRPr="007A4AF0">
              <w:rPr>
                <w:rFonts w:ascii="Times New Roman" w:hAnsi="Times New Roman" w:cs="Times New Roman"/>
                <w:bCs/>
              </w:rPr>
              <w:t>;</w:t>
            </w:r>
          </w:p>
          <w:p w14:paraId="47125D4F"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7A4AF0">
              <w:rPr>
                <w:rFonts w:ascii="Times New Roman" w:hAnsi="Times New Roman" w:cs="Times New Roman"/>
                <w:bCs/>
              </w:rPr>
              <w:t>3) несоответствие независимой гарантии требованиям, содержащимся в извещении об осуществлении закупки</w:t>
            </w:r>
            <w:r>
              <w:rPr>
                <w:rFonts w:ascii="Times New Roman" w:hAnsi="Times New Roman" w:cs="Times New Roman"/>
                <w:bCs/>
              </w:rPr>
              <w:t>.</w:t>
            </w:r>
          </w:p>
          <w:p w14:paraId="26927798"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4971B4">
              <w:rPr>
                <w:rFonts w:ascii="Times New Roman" w:hAnsi="Times New Roman" w:cs="Times New Roman"/>
                <w:bCs/>
              </w:rPr>
              <w:t>Независимая гарантия, информация о ней и документы, предусмотренные частью 9 статьи</w:t>
            </w:r>
            <w:r>
              <w:rPr>
                <w:rFonts w:ascii="Times New Roman" w:hAnsi="Times New Roman" w:cs="Times New Roman"/>
                <w:bCs/>
              </w:rPr>
              <w:t xml:space="preserve"> </w:t>
            </w:r>
            <w:r w:rsidRPr="004971B4">
              <w:rPr>
                <w:rFonts w:ascii="Times New Roman" w:hAnsi="Times New Roman" w:cs="Times New Roman"/>
                <w:bCs/>
              </w:rPr>
              <w:t>45 Федерального закона №44-ФЗ, должны быть включены в реестр независимых гарантий, размещенный в единой информационной системе</w:t>
            </w:r>
            <w:r>
              <w:rPr>
                <w:rFonts w:ascii="Times New Roman" w:hAnsi="Times New Roman" w:cs="Times New Roman"/>
                <w:bCs/>
              </w:rPr>
              <w:t>.</w:t>
            </w:r>
          </w:p>
          <w:p w14:paraId="5C02B82A"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Pr>
                <w:rFonts w:ascii="Times New Roman" w:hAnsi="Times New Roman" w:cs="Times New Roman"/>
                <w:bCs/>
              </w:rPr>
              <w:t>Е</w:t>
            </w:r>
            <w:r w:rsidRPr="00B86CEC">
              <w:rPr>
                <w:rFonts w:ascii="Times New Roman" w:hAnsi="Times New Roman" w:cs="Times New Roman"/>
                <w:bCs/>
              </w:rPr>
              <w:t>сли при проведении предусмотренных Федеральным законом "О контрактной системе в сфере закупок товаров, работ, услуг для обеспечения государственных и муниципальных нужд" (далее - Федеральный закон)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
          <w:p w14:paraId="6F601B11"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B86CEC">
              <w:rPr>
                <w:rFonts w:ascii="Times New Roman" w:hAnsi="Times New Roman" w:cs="Times New Roman"/>
                <w:bCs/>
              </w:rPr>
              <w:t>а)</w:t>
            </w:r>
            <w:r>
              <w:rPr>
                <w:rFonts w:ascii="Times New Roman" w:hAnsi="Times New Roman" w:cs="Times New Roman"/>
                <w:bCs/>
              </w:rPr>
              <w:t xml:space="preserve"> </w:t>
            </w:r>
            <w:r w:rsidRPr="00B86CEC">
              <w:rPr>
                <w:rFonts w:ascii="Times New Roman" w:hAnsi="Times New Roman" w:cs="Times New Roman"/>
                <w:bCs/>
              </w:rPr>
              <w:t>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14:paraId="54FB4606"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B86CEC">
              <w:rPr>
                <w:rFonts w:ascii="Times New Roman" w:hAnsi="Times New Roman" w:cs="Times New Roman"/>
                <w:bCs/>
              </w:rPr>
              <w:t>б)</w:t>
            </w:r>
            <w:r>
              <w:rPr>
                <w:rFonts w:ascii="Times New Roman" w:hAnsi="Times New Roman" w:cs="Times New Roman"/>
                <w:bCs/>
              </w:rPr>
              <w:t xml:space="preserve"> </w:t>
            </w:r>
            <w:r w:rsidRPr="00B86CEC">
              <w:rPr>
                <w:rFonts w:ascii="Times New Roman" w:hAnsi="Times New Roman" w:cs="Times New Roman"/>
                <w:bCs/>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6BA2EEB"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B86CEC">
              <w:rPr>
                <w:rFonts w:ascii="Times New Roman" w:hAnsi="Times New Roman" w:cs="Times New Roman"/>
                <w:bCs/>
              </w:rPr>
              <w:t>в)</w:t>
            </w:r>
            <w:r>
              <w:rPr>
                <w:rFonts w:ascii="Times New Roman" w:hAnsi="Times New Roman" w:cs="Times New Roman"/>
                <w:bCs/>
              </w:rPr>
              <w:t xml:space="preserve"> </w:t>
            </w:r>
            <w:r w:rsidRPr="00B86CEC">
              <w:rPr>
                <w:rFonts w:ascii="Times New Roman" w:hAnsi="Times New Roman" w:cs="Times New Roman"/>
                <w:bCs/>
              </w:rPr>
              <w:t xml:space="preserve">участник закупки признается </w:t>
            </w:r>
            <w:proofErr w:type="spellStart"/>
            <w:r w:rsidRPr="00B86CEC">
              <w:rPr>
                <w:rFonts w:ascii="Times New Roman" w:hAnsi="Times New Roman" w:cs="Times New Roman"/>
                <w:bCs/>
              </w:rPr>
              <w:t>непредоставившим</w:t>
            </w:r>
            <w:proofErr w:type="spellEnd"/>
            <w:r w:rsidRPr="00B86CEC">
              <w:rPr>
                <w:rFonts w:ascii="Times New Roman" w:hAnsi="Times New Roman" w:cs="Times New Roman"/>
                <w:bCs/>
              </w:rPr>
              <w:t xml:space="preserve"> обеспечение заявки на участие в закупке в случае непоступления денежных средств, информация и документы о внесении которых в качестве </w:t>
            </w:r>
            <w:r w:rsidRPr="00B86CEC">
              <w:rPr>
                <w:rFonts w:ascii="Times New Roman" w:hAnsi="Times New Roman" w:cs="Times New Roman"/>
                <w:bCs/>
              </w:rPr>
              <w:lastRenderedPageBreak/>
              <w:t>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настоящего пункта.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w:t>
            </w:r>
          </w:p>
          <w:p w14:paraId="6FA6C5EF" w14:textId="77777777" w:rsidR="00C525D1" w:rsidRDefault="00C525D1" w:rsidP="00C525D1">
            <w:pPr>
              <w:pStyle w:val="a3"/>
              <w:tabs>
                <w:tab w:val="left" w:pos="0"/>
                <w:tab w:val="left" w:pos="206"/>
              </w:tabs>
              <w:spacing w:after="0"/>
              <w:ind w:left="0"/>
              <w:jc w:val="both"/>
              <w:rPr>
                <w:rFonts w:ascii="Times New Roman" w:hAnsi="Times New Roman" w:cs="Times New Roman"/>
                <w:bCs/>
              </w:rPr>
            </w:pPr>
            <w:r w:rsidRPr="00B86CEC">
              <w:rPr>
                <w:rFonts w:ascii="Times New Roman" w:hAnsi="Times New Roman" w:cs="Times New Roman"/>
                <w:bCs/>
              </w:rPr>
              <w:t>г)</w:t>
            </w:r>
            <w:r>
              <w:rPr>
                <w:rFonts w:ascii="Times New Roman" w:hAnsi="Times New Roman" w:cs="Times New Roman"/>
                <w:bCs/>
              </w:rPr>
              <w:t xml:space="preserve"> </w:t>
            </w:r>
            <w:r w:rsidRPr="00B86CEC">
              <w:rPr>
                <w:rFonts w:ascii="Times New Roman" w:hAnsi="Times New Roman" w:cs="Times New Roman"/>
                <w:bCs/>
              </w:rPr>
              <w:t>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Федерального закона. Возврат таких денежных средств участнику закупки не осуществляется в случае, предусмотренном пунктом 7 части 10 статьи 44 Федерального закона.</w:t>
            </w:r>
          </w:p>
          <w:p w14:paraId="6C04567C" w14:textId="77777777" w:rsidR="00C525D1" w:rsidRDefault="00C525D1" w:rsidP="00C525D1">
            <w:pPr>
              <w:pStyle w:val="a3"/>
              <w:tabs>
                <w:tab w:val="left" w:pos="0"/>
                <w:tab w:val="left" w:pos="206"/>
              </w:tabs>
              <w:spacing w:after="0"/>
              <w:ind w:left="0"/>
              <w:jc w:val="both"/>
              <w:rPr>
                <w:rFonts w:ascii="Times New Roman" w:hAnsi="Times New Roman" w:cs="Times New Roman"/>
                <w:b/>
              </w:rPr>
            </w:pPr>
            <w:r w:rsidRPr="009D1B06">
              <w:rPr>
                <w:rFonts w:ascii="Times New Roman" w:hAnsi="Times New Roman" w:cs="Times New Roman"/>
                <w:b/>
              </w:rPr>
              <w:t>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Федерального закона №44-ФЗ:</w:t>
            </w:r>
          </w:p>
          <w:p w14:paraId="66A38D79" w14:textId="77777777" w:rsidR="007876B8" w:rsidRPr="007876B8" w:rsidRDefault="007876B8" w:rsidP="007876B8">
            <w:pPr>
              <w:tabs>
                <w:tab w:val="left" w:pos="0"/>
              </w:tabs>
              <w:autoSpaceDE w:val="0"/>
              <w:autoSpaceDN w:val="0"/>
              <w:adjustRightInd w:val="0"/>
              <w:jc w:val="both"/>
              <w:rPr>
                <w:bCs/>
              </w:rPr>
            </w:pPr>
            <w:r w:rsidRPr="007876B8">
              <w:rPr>
                <w:bCs/>
              </w:rPr>
              <w:t>ИНН 0908001665, КПП 090801001</w:t>
            </w:r>
          </w:p>
          <w:p w14:paraId="2B7748A7" w14:textId="77777777" w:rsidR="007876B8" w:rsidRPr="007876B8" w:rsidRDefault="007876B8" w:rsidP="007876B8">
            <w:pPr>
              <w:tabs>
                <w:tab w:val="left" w:pos="0"/>
              </w:tabs>
              <w:autoSpaceDE w:val="0"/>
              <w:autoSpaceDN w:val="0"/>
              <w:adjustRightInd w:val="0"/>
              <w:jc w:val="both"/>
              <w:rPr>
                <w:bCs/>
              </w:rPr>
            </w:pPr>
            <w:r w:rsidRPr="007876B8">
              <w:rPr>
                <w:bCs/>
              </w:rPr>
              <w:t>р/с № 03231643916304137900</w:t>
            </w:r>
          </w:p>
          <w:p w14:paraId="1A2B0583" w14:textId="77777777" w:rsidR="007876B8" w:rsidRPr="007876B8" w:rsidRDefault="007876B8" w:rsidP="007876B8">
            <w:pPr>
              <w:tabs>
                <w:tab w:val="left" w:pos="0"/>
              </w:tabs>
              <w:autoSpaceDE w:val="0"/>
              <w:autoSpaceDN w:val="0"/>
              <w:adjustRightInd w:val="0"/>
              <w:jc w:val="both"/>
              <w:rPr>
                <w:bCs/>
              </w:rPr>
            </w:pPr>
            <w:proofErr w:type="spellStart"/>
            <w:r w:rsidRPr="007876B8">
              <w:rPr>
                <w:bCs/>
              </w:rPr>
              <w:t>кор</w:t>
            </w:r>
            <w:proofErr w:type="spellEnd"/>
            <w:r w:rsidRPr="007876B8">
              <w:rPr>
                <w:bCs/>
              </w:rPr>
              <w:t>/счет 40102810245370000078</w:t>
            </w:r>
          </w:p>
          <w:p w14:paraId="7F7F3A11" w14:textId="77777777" w:rsidR="007876B8" w:rsidRPr="007876B8" w:rsidRDefault="007876B8" w:rsidP="007876B8">
            <w:pPr>
              <w:tabs>
                <w:tab w:val="left" w:pos="0"/>
              </w:tabs>
              <w:autoSpaceDE w:val="0"/>
              <w:autoSpaceDN w:val="0"/>
              <w:adjustRightInd w:val="0"/>
              <w:jc w:val="both"/>
              <w:rPr>
                <w:bCs/>
              </w:rPr>
            </w:pPr>
            <w:r w:rsidRPr="007876B8">
              <w:rPr>
                <w:bCs/>
              </w:rPr>
              <w:t>БИК 019133001</w:t>
            </w:r>
          </w:p>
          <w:p w14:paraId="43B46059" w14:textId="4EE3A951" w:rsidR="00C525D1" w:rsidRPr="007A4AF0" w:rsidRDefault="007876B8" w:rsidP="007876B8">
            <w:pPr>
              <w:tabs>
                <w:tab w:val="left" w:pos="0"/>
              </w:tabs>
              <w:autoSpaceDE w:val="0"/>
              <w:autoSpaceDN w:val="0"/>
              <w:adjustRightInd w:val="0"/>
              <w:jc w:val="both"/>
              <w:rPr>
                <w:bCs/>
              </w:rPr>
            </w:pPr>
            <w:r w:rsidRPr="007876B8">
              <w:rPr>
                <w:bCs/>
              </w:rPr>
              <w:t>л/счет 05793003250 в ОТДЕЛЕНИЕ-НБ КАРАЧАЕВО-ЧЕРКЕССКАЯ РЕСПУБЛИКА БАНКА РОССИИ//УФК по Карачаево-Черкесской Республике г Черкесск</w:t>
            </w:r>
          </w:p>
        </w:tc>
      </w:tr>
      <w:tr w:rsidR="00C525D1" w:rsidRPr="009C3ED9" w14:paraId="2E33F036"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shd w:val="clear" w:color="auto" w:fill="FFFFFF"/>
          </w:tcPr>
          <w:p w14:paraId="4A5E77D8" w14:textId="77777777" w:rsidR="00C525D1" w:rsidRPr="009C3ED9" w:rsidRDefault="00C525D1" w:rsidP="00C525D1">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shd w:val="clear" w:color="auto" w:fill="FFFFFF"/>
          </w:tcPr>
          <w:p w14:paraId="252885E4" w14:textId="77777777" w:rsidR="00C525D1" w:rsidRPr="009C3ED9" w:rsidRDefault="00C525D1" w:rsidP="00C525D1">
            <w:pPr>
              <w:pStyle w:val="a3"/>
              <w:tabs>
                <w:tab w:val="left" w:pos="0"/>
              </w:tabs>
              <w:spacing w:after="0"/>
              <w:ind w:left="0"/>
              <w:jc w:val="both"/>
              <w:rPr>
                <w:rFonts w:ascii="Times New Roman" w:hAnsi="Times New Roman" w:cs="Times New Roman"/>
                <w:bCs/>
              </w:rPr>
            </w:pPr>
            <w:r>
              <w:rPr>
                <w:rFonts w:ascii="Times New Roman" w:hAnsi="Times New Roman" w:cs="Times New Roman"/>
                <w:bCs/>
              </w:rPr>
              <w:t>Р</w:t>
            </w:r>
            <w:r w:rsidRPr="00611E22">
              <w:rPr>
                <w:rFonts w:ascii="Times New Roman" w:hAnsi="Times New Roman" w:cs="Times New Roman"/>
                <w:bCs/>
              </w:rPr>
              <w:t>азмер обеспечения исполнения контракта, гарантийных обязательств, порядок предоставления такого обеспечения, требования к такому обеспечению</w:t>
            </w:r>
          </w:p>
        </w:tc>
        <w:tc>
          <w:tcPr>
            <w:tcW w:w="10941" w:type="dxa"/>
            <w:tcBorders>
              <w:top w:val="single" w:sz="4" w:space="0" w:color="auto"/>
              <w:left w:val="single" w:sz="4" w:space="0" w:color="auto"/>
              <w:bottom w:val="single" w:sz="4" w:space="0" w:color="auto"/>
              <w:right w:val="single" w:sz="4" w:space="0" w:color="auto"/>
            </w:tcBorders>
          </w:tcPr>
          <w:p w14:paraId="45166976" w14:textId="1D2EB58E" w:rsidR="00C525D1" w:rsidRDefault="00C525D1" w:rsidP="00C525D1">
            <w:pPr>
              <w:jc w:val="both"/>
            </w:pPr>
            <w:r w:rsidRPr="008976F0">
              <w:rPr>
                <w:b/>
                <w:bCs/>
              </w:rPr>
              <w:t>Размер обеспечения исполнения контракта:</w:t>
            </w:r>
            <w:r w:rsidRPr="008632EA">
              <w:t xml:space="preserve"> </w:t>
            </w:r>
            <w:r w:rsidR="007876B8">
              <w:t>3</w:t>
            </w:r>
            <w:r>
              <w:t>0</w:t>
            </w:r>
            <w:r w:rsidRPr="008632EA">
              <w:t xml:space="preserve">% </w:t>
            </w:r>
            <w:r>
              <w:t xml:space="preserve">от </w:t>
            </w:r>
            <w:r w:rsidRPr="00994440">
              <w:t>цены контракта</w:t>
            </w:r>
            <w:r>
              <w:t>.</w:t>
            </w:r>
          </w:p>
          <w:p w14:paraId="07D8AB2A" w14:textId="77777777" w:rsidR="00C525D1" w:rsidRPr="00524F41" w:rsidRDefault="00C525D1" w:rsidP="00C525D1">
            <w:pPr>
              <w:jc w:val="both"/>
              <w:rPr>
                <w:b/>
              </w:rPr>
            </w:pPr>
            <w:r w:rsidRPr="00524F41">
              <w:rPr>
                <w:b/>
              </w:rPr>
              <w:t xml:space="preserve">Порядок предоставления обеспечения исполнения контракта, </w:t>
            </w:r>
            <w:r w:rsidRPr="006C49E0">
              <w:rPr>
                <w:b/>
              </w:rPr>
              <w:t>гарантийны</w:t>
            </w:r>
            <w:r>
              <w:rPr>
                <w:b/>
              </w:rPr>
              <w:t>х</w:t>
            </w:r>
            <w:r w:rsidRPr="006C49E0">
              <w:rPr>
                <w:b/>
              </w:rPr>
              <w:t xml:space="preserve"> обязательств </w:t>
            </w:r>
            <w:r w:rsidRPr="00524F41">
              <w:rPr>
                <w:b/>
              </w:rPr>
              <w:t>требования к такому обеспечению:</w:t>
            </w:r>
          </w:p>
          <w:p w14:paraId="1E2B0ED3" w14:textId="77777777" w:rsidR="00C525D1" w:rsidRDefault="00C525D1" w:rsidP="00C525D1">
            <w:pPr>
              <w:jc w:val="both"/>
            </w:pPr>
            <w:r w:rsidRPr="00EA6586">
              <w:t>Исполнение контракта</w:t>
            </w:r>
            <w:r>
              <w:t xml:space="preserve">, </w:t>
            </w:r>
            <w:r w:rsidRPr="006C49E0">
              <w:t>гарантийные обязательства</w:t>
            </w:r>
            <w:r>
              <w:t xml:space="preserve"> </w:t>
            </w:r>
            <w:r w:rsidRPr="00EA6586">
              <w:t>мо</w:t>
            </w:r>
            <w:r>
              <w:t>гут</w:t>
            </w:r>
            <w:r w:rsidRPr="00EA6586">
              <w:t xml:space="preserve"> обеспечиваться предоставлением независимой гарантии, соответствующей требованиям статьи 45 Федерального закона</w:t>
            </w:r>
            <w:r>
              <w:t xml:space="preserve"> №44-ФЗ</w:t>
            </w:r>
            <w:r w:rsidRPr="00EA6586">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w:t>
            </w:r>
            <w:r>
              <w:t xml:space="preserve"> №44-ФЗ</w:t>
            </w:r>
            <w:r w:rsidRPr="00EA6586">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w:t>
            </w:r>
            <w:r w:rsidRPr="00EA6586">
              <w:lastRenderedPageBreak/>
              <w:t>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w:t>
            </w:r>
            <w:r>
              <w:t xml:space="preserve"> №44-ФЗ</w:t>
            </w:r>
            <w:r w:rsidRPr="00EA6586">
              <w:t>.</w:t>
            </w:r>
          </w:p>
          <w:p w14:paraId="74E480B4" w14:textId="77777777" w:rsidR="00C525D1" w:rsidRDefault="00C525D1" w:rsidP="00C525D1">
            <w:pPr>
              <w:jc w:val="both"/>
            </w:pPr>
            <w:r>
              <w:t xml:space="preserve">Обеспечение исполнения контракта, включая положения о предоставлении такого обеспечения с учетом положений статьи 37 Федерального закона №44-ФЗ, </w:t>
            </w:r>
            <w:r w:rsidRPr="003072B3">
              <w:t xml:space="preserve">об обеспечении гарантийных обязательств </w:t>
            </w:r>
            <w:r>
              <w:t>не применяются в случае заключения контракта с участником закупки, который является казенным учреждением.</w:t>
            </w:r>
          </w:p>
          <w:p w14:paraId="7D2A613D" w14:textId="77777777" w:rsidR="00C525D1" w:rsidRPr="00EA6586" w:rsidRDefault="00C525D1" w:rsidP="00C525D1">
            <w:pPr>
              <w:jc w:val="both"/>
              <w:rPr>
                <w:b/>
                <w:bCs/>
              </w:rPr>
            </w:pPr>
            <w:r w:rsidRPr="00EA6586">
              <w:rPr>
                <w:b/>
                <w:bCs/>
              </w:rPr>
              <w:t>Условия независимой гарантии:</w:t>
            </w:r>
          </w:p>
          <w:p w14:paraId="5DE15812" w14:textId="77777777" w:rsidR="00C525D1" w:rsidRDefault="00C525D1" w:rsidP="00C525D1">
            <w:pPr>
              <w:jc w:val="both"/>
            </w:pPr>
            <w:r>
              <w:t xml:space="preserve">Заказчики в качестве обеспечения исполнения контракта, </w:t>
            </w:r>
            <w:r w:rsidRPr="003072B3">
              <w:t xml:space="preserve">гарантийных обязательств </w:t>
            </w:r>
            <w:r>
              <w:t>принимают независимые гарантии, выданные:</w:t>
            </w:r>
          </w:p>
          <w:p w14:paraId="28FC8E92" w14:textId="77777777" w:rsidR="00C525D1" w:rsidRDefault="00C525D1" w:rsidP="00C525D1">
            <w:pPr>
              <w:jc w:val="both"/>
            </w:pPr>
            <w:r>
              <w:t>1) банками, соответствующими требованиям, установленным Правительством Российской Федерации, и включенными в перечень, предусмотренный частью 1.2 статьи 45 Федерального закона №44-ФЗ;</w:t>
            </w:r>
          </w:p>
          <w:p w14:paraId="7BF63D52" w14:textId="77777777" w:rsidR="00C525D1" w:rsidRDefault="00C525D1" w:rsidP="00C525D1">
            <w:pPr>
              <w:jc w:val="both"/>
            </w:pPr>
            <w:r>
              <w:t>2) государственной корпорацией развития "ВЭБ.РФ";</w:t>
            </w:r>
          </w:p>
          <w:p w14:paraId="309B5B2A" w14:textId="77777777" w:rsidR="00C525D1" w:rsidRDefault="00C525D1" w:rsidP="00C525D1">
            <w:pPr>
              <w:jc w:val="both"/>
            </w:pPr>
            <w:r>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N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настоящей статьи (при осуществлении закупок в соответствии с пунктом 1 части 1 статьи 30 настоящего Федерального закона);</w:t>
            </w:r>
          </w:p>
          <w:p w14:paraId="53053525" w14:textId="77777777" w:rsidR="00C525D1" w:rsidRDefault="00C525D1" w:rsidP="00C525D1">
            <w:pPr>
              <w:jc w:val="both"/>
            </w:pPr>
            <w:r>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09D4B2F2" w14:textId="77777777" w:rsidR="00C525D1" w:rsidRDefault="00C525D1" w:rsidP="00C525D1">
            <w:pPr>
              <w:jc w:val="both"/>
            </w:pPr>
            <w:r>
              <w:t>Независимая гарантия должна быть безотзывной и должна содержать:</w:t>
            </w:r>
          </w:p>
          <w:p w14:paraId="3FE1B3F9" w14:textId="77777777" w:rsidR="00C525D1" w:rsidRDefault="00C525D1" w:rsidP="00C525D1">
            <w:pPr>
              <w:jc w:val="both"/>
            </w:pPr>
            <w:r>
              <w:t>1)</w:t>
            </w:r>
            <w:r>
              <w:tab/>
            </w:r>
            <w:r w:rsidRPr="00DB513C">
              <w:t>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w:t>
            </w:r>
            <w:r>
              <w:t xml:space="preserve"> №44-ФЗ</w:t>
            </w:r>
            <w:r w:rsidRPr="00DB513C">
              <w:t>, а также идентификационный код закупки, при осуществлении которой предоставляется такая независимая гарантия</w:t>
            </w:r>
            <w:r>
              <w:t>;</w:t>
            </w:r>
          </w:p>
          <w:p w14:paraId="50C22AED" w14:textId="77777777" w:rsidR="00C525D1" w:rsidRDefault="00C525D1" w:rsidP="00C525D1">
            <w:pPr>
              <w:jc w:val="both"/>
            </w:pPr>
            <w:r>
              <w:t>2)</w:t>
            </w:r>
            <w:r>
              <w:tab/>
              <w:t>обязательства принципала, надлежащее исполнение которых обеспечивается независимой гарантией;</w:t>
            </w:r>
          </w:p>
          <w:p w14:paraId="43F5AD46" w14:textId="77777777" w:rsidR="00C525D1" w:rsidRDefault="00C525D1" w:rsidP="00C525D1">
            <w:pPr>
              <w:jc w:val="both"/>
            </w:pPr>
            <w:r>
              <w:t>3)</w:t>
            </w:r>
            <w:r>
              <w:tab/>
            </w:r>
            <w:r w:rsidRPr="00E27B26">
              <w:t xml:space="preserve">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w:t>
            </w:r>
            <w:r w:rsidRPr="00E27B26">
              <w:lastRenderedPageBreak/>
              <w:t>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t>;</w:t>
            </w:r>
          </w:p>
          <w:p w14:paraId="430534D7" w14:textId="77777777" w:rsidR="00C525D1" w:rsidRDefault="00C525D1" w:rsidP="00C525D1">
            <w:pPr>
              <w:jc w:val="both"/>
            </w:pPr>
            <w:r>
              <w:t>4)</w:t>
            </w:r>
            <w:r>
              <w:tab/>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39C8F0DA" w14:textId="77777777" w:rsidR="00C525D1" w:rsidRDefault="00C525D1" w:rsidP="00C525D1">
            <w:pPr>
              <w:jc w:val="both"/>
            </w:pPr>
            <w:r>
              <w:t>5)</w:t>
            </w:r>
            <w:r>
              <w:tab/>
              <w:t>срок действия независимой гарантии с учетом требований статьи 96 Федерального закона №44-ФЗ;</w:t>
            </w:r>
          </w:p>
          <w:p w14:paraId="6CCC9F61" w14:textId="77777777" w:rsidR="00C525D1" w:rsidRDefault="00C525D1" w:rsidP="00C525D1">
            <w:pPr>
              <w:jc w:val="both"/>
            </w:pPr>
            <w:r>
              <w:t>6)</w:t>
            </w:r>
            <w:r>
              <w:tab/>
            </w:r>
            <w:r w:rsidRPr="00EA6586">
              <w:t>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010B3152" w14:textId="77777777" w:rsidR="00C525D1" w:rsidRDefault="00C525D1" w:rsidP="00C525D1">
            <w:pPr>
              <w:jc w:val="both"/>
            </w:pPr>
            <w: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56FCB9E" w14:textId="77777777" w:rsidR="00C525D1" w:rsidRDefault="00C525D1" w:rsidP="00C525D1">
            <w:pPr>
              <w:jc w:val="both"/>
            </w:pPr>
            <w:r w:rsidRPr="006E1E02">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t>.</w:t>
            </w:r>
          </w:p>
          <w:p w14:paraId="4CE3220C" w14:textId="77777777" w:rsidR="00C525D1" w:rsidRDefault="00C525D1" w:rsidP="00C525D1">
            <w:pPr>
              <w:jc w:val="both"/>
            </w:pPr>
            <w:r>
              <w:t xml:space="preserve">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 </w:t>
            </w:r>
            <w:r w:rsidRPr="00D25B7D">
              <w:t>Независимая гарантия должна содержать условие о рассмотрении споров, вытекающих из независимой гарантии, Арбитражным судом по месту нахождения бенефициара.</w:t>
            </w:r>
          </w:p>
          <w:p w14:paraId="409E0DCC" w14:textId="77777777" w:rsidR="00C525D1" w:rsidRDefault="00C525D1" w:rsidP="00C525D1">
            <w:pPr>
              <w:jc w:val="both"/>
            </w:pPr>
            <w:r>
              <w:t>Независимая гарантия должна соответствовать требованиям Постановления Правительства РФ от 08.11.2013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A842EC5" w14:textId="77777777" w:rsidR="00C525D1" w:rsidRDefault="00C525D1" w:rsidP="00C525D1">
            <w:pPr>
              <w:jc w:val="both"/>
            </w:pPr>
            <w:r>
              <w:t>Основанием для отказа в принятии независимой гарантии заказчиком является:</w:t>
            </w:r>
          </w:p>
          <w:p w14:paraId="0C02DF03" w14:textId="77777777" w:rsidR="00C525D1" w:rsidRDefault="00C525D1" w:rsidP="00C525D1">
            <w:pPr>
              <w:jc w:val="both"/>
            </w:pPr>
            <w:r>
              <w:t>1) отсутствие информации о независимой гарантии в предусмотренных статьей 45 Федерального закона №44-ФЗ реестрах независимых гарантий;</w:t>
            </w:r>
          </w:p>
          <w:p w14:paraId="65322657" w14:textId="77777777" w:rsidR="00C525D1" w:rsidRDefault="00C525D1" w:rsidP="00C525D1">
            <w:pPr>
              <w:jc w:val="both"/>
            </w:pPr>
            <w:r>
              <w:t>2) несоответствие независимой гарантии требованиям, предусмотренным частями 2, 3 и 8.2 статьи 45 Федерального закона №44-ФЗ;</w:t>
            </w:r>
          </w:p>
          <w:p w14:paraId="4FF5D6E8" w14:textId="77777777" w:rsidR="00C525D1" w:rsidRDefault="00C525D1" w:rsidP="00C525D1">
            <w:pPr>
              <w:jc w:val="both"/>
            </w:pPr>
            <w:r>
              <w:lastRenderedPageBreak/>
              <w:t>3) несоответствие независимой гарантии требованиям, содержащимся в извещении об осуществлении закупки.</w:t>
            </w:r>
          </w:p>
          <w:p w14:paraId="2542736D" w14:textId="77777777" w:rsidR="00C525D1" w:rsidRDefault="00C525D1" w:rsidP="00C525D1">
            <w:pPr>
              <w:jc w:val="both"/>
            </w:pPr>
            <w:r>
              <w:t>Независимая гарантия, информация о ней и документы, предусмотренные частью 9 статьи 45 Федерального закона №44-ФЗ, должны быть включены в реестр независимых гарантий, размещенный в единой информационной системе.</w:t>
            </w:r>
          </w:p>
          <w:p w14:paraId="0152DAB8" w14:textId="77777777" w:rsidR="00C525D1" w:rsidRPr="009C3ED9" w:rsidRDefault="00C525D1" w:rsidP="00C525D1">
            <w:pPr>
              <w:autoSpaceDE w:val="0"/>
              <w:autoSpaceDN w:val="0"/>
              <w:adjustRightInd w:val="0"/>
              <w:jc w:val="both"/>
            </w:pPr>
            <w:r w:rsidRPr="009C3ED9">
              <w:t>В случае принятия участником закупки, с которым заключается контракт решения об обеспечении исполнения контракта</w:t>
            </w:r>
            <w:r>
              <w:t>, гарантийных обязательств</w:t>
            </w:r>
            <w:r w:rsidRPr="009C3ED9">
              <w:t xml:space="preserve"> в виде внесения денежных средств на счет заказчика, размер обеспечения должен быть перечислен на счет по следующим реквизитам:</w:t>
            </w:r>
          </w:p>
          <w:p w14:paraId="461F8DF3" w14:textId="77777777" w:rsidR="007876B8" w:rsidRPr="007876B8" w:rsidRDefault="007876B8" w:rsidP="007876B8">
            <w:pPr>
              <w:tabs>
                <w:tab w:val="left" w:pos="0"/>
              </w:tabs>
              <w:autoSpaceDE w:val="0"/>
              <w:autoSpaceDN w:val="0"/>
              <w:adjustRightInd w:val="0"/>
              <w:jc w:val="both"/>
              <w:rPr>
                <w:bCs/>
              </w:rPr>
            </w:pPr>
            <w:r w:rsidRPr="007876B8">
              <w:rPr>
                <w:bCs/>
              </w:rPr>
              <w:t>ИНН 0908001665, КПП 090801001</w:t>
            </w:r>
          </w:p>
          <w:p w14:paraId="4395740D" w14:textId="77777777" w:rsidR="007876B8" w:rsidRPr="007876B8" w:rsidRDefault="007876B8" w:rsidP="007876B8">
            <w:pPr>
              <w:tabs>
                <w:tab w:val="left" w:pos="0"/>
              </w:tabs>
              <w:autoSpaceDE w:val="0"/>
              <w:autoSpaceDN w:val="0"/>
              <w:adjustRightInd w:val="0"/>
              <w:jc w:val="both"/>
              <w:rPr>
                <w:bCs/>
              </w:rPr>
            </w:pPr>
            <w:r w:rsidRPr="007876B8">
              <w:rPr>
                <w:bCs/>
              </w:rPr>
              <w:t>р/с № 03231643916304137900</w:t>
            </w:r>
          </w:p>
          <w:p w14:paraId="5791E938" w14:textId="77777777" w:rsidR="007876B8" w:rsidRPr="007876B8" w:rsidRDefault="007876B8" w:rsidP="007876B8">
            <w:pPr>
              <w:tabs>
                <w:tab w:val="left" w:pos="0"/>
              </w:tabs>
              <w:autoSpaceDE w:val="0"/>
              <w:autoSpaceDN w:val="0"/>
              <w:adjustRightInd w:val="0"/>
              <w:jc w:val="both"/>
              <w:rPr>
                <w:bCs/>
              </w:rPr>
            </w:pPr>
            <w:proofErr w:type="spellStart"/>
            <w:r w:rsidRPr="007876B8">
              <w:rPr>
                <w:bCs/>
              </w:rPr>
              <w:t>кор</w:t>
            </w:r>
            <w:proofErr w:type="spellEnd"/>
            <w:r w:rsidRPr="007876B8">
              <w:rPr>
                <w:bCs/>
              </w:rPr>
              <w:t>/счет 40102810245370000078</w:t>
            </w:r>
          </w:p>
          <w:p w14:paraId="13ACE2A9" w14:textId="77777777" w:rsidR="007876B8" w:rsidRPr="007876B8" w:rsidRDefault="007876B8" w:rsidP="007876B8">
            <w:pPr>
              <w:tabs>
                <w:tab w:val="left" w:pos="0"/>
              </w:tabs>
              <w:autoSpaceDE w:val="0"/>
              <w:autoSpaceDN w:val="0"/>
              <w:adjustRightInd w:val="0"/>
              <w:jc w:val="both"/>
              <w:rPr>
                <w:bCs/>
              </w:rPr>
            </w:pPr>
            <w:r w:rsidRPr="007876B8">
              <w:rPr>
                <w:bCs/>
              </w:rPr>
              <w:t>БИК 019133001</w:t>
            </w:r>
          </w:p>
          <w:p w14:paraId="5C331185" w14:textId="6A8034A6" w:rsidR="00C525D1" w:rsidRPr="009C3ED9" w:rsidRDefault="007876B8" w:rsidP="007876B8">
            <w:pPr>
              <w:jc w:val="both"/>
            </w:pPr>
            <w:r w:rsidRPr="007876B8">
              <w:rPr>
                <w:bCs/>
              </w:rPr>
              <w:t>л/счет 05793003250 в ОТДЕЛЕНИЕ-НБ КАРАЧАЕВО-ЧЕРКЕССКАЯ РЕСПУБЛИКА БАНКА РОССИИ//УФК по Карачаево-Черкесской Республике г Черкесск</w:t>
            </w:r>
          </w:p>
        </w:tc>
      </w:tr>
      <w:tr w:rsidR="009C3ED9" w:rsidRPr="009C3ED9" w14:paraId="03EB0601"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199319BE"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3B4F447F" w14:textId="77777777" w:rsidR="009C3ED9" w:rsidRPr="009C3ED9" w:rsidRDefault="00CC5D17">
            <w:pPr>
              <w:autoSpaceDE w:val="0"/>
              <w:autoSpaceDN w:val="0"/>
              <w:adjustRightInd w:val="0"/>
              <w:jc w:val="both"/>
            </w:pPr>
            <w:r>
              <w:t>И</w:t>
            </w:r>
            <w:r w:rsidRPr="00CC5D17">
              <w:t>нформация о банковском сопровождении контракта в соответствии со статьей 35 Федерального закона</w:t>
            </w:r>
            <w:r>
              <w:t xml:space="preserve"> №44-ФЗ</w:t>
            </w:r>
            <w:r w:rsidRPr="00CC5D17">
              <w:t>;</w:t>
            </w:r>
          </w:p>
        </w:tc>
        <w:tc>
          <w:tcPr>
            <w:tcW w:w="10941" w:type="dxa"/>
            <w:tcBorders>
              <w:top w:val="single" w:sz="4" w:space="0" w:color="auto"/>
              <w:left w:val="single" w:sz="4" w:space="0" w:color="auto"/>
              <w:bottom w:val="single" w:sz="4" w:space="0" w:color="auto"/>
              <w:right w:val="single" w:sz="4" w:space="0" w:color="auto"/>
            </w:tcBorders>
          </w:tcPr>
          <w:p w14:paraId="6B0397FF" w14:textId="77777777" w:rsidR="009C3ED9" w:rsidRPr="009C3ED9" w:rsidRDefault="00FC3730">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pPr>
            <w:r>
              <w:t>Не установлено</w:t>
            </w:r>
          </w:p>
        </w:tc>
      </w:tr>
      <w:tr w:rsidR="003F2D51" w:rsidRPr="009C3ED9" w14:paraId="0F9A77D3"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18CCA789" w14:textId="77777777" w:rsidR="003F2D51" w:rsidRPr="009C3ED9" w:rsidRDefault="003F2D51"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7E440410" w14:textId="2E79ACEB" w:rsidR="003F2D51" w:rsidRDefault="003F2D51">
            <w:pPr>
              <w:autoSpaceDE w:val="0"/>
              <w:autoSpaceDN w:val="0"/>
              <w:adjustRightInd w:val="0"/>
              <w:jc w:val="both"/>
            </w:pPr>
            <w:r w:rsidRPr="003F2D51">
              <w:t xml:space="preserve">Информация о </w:t>
            </w:r>
            <w:r>
              <w:t>казначейском</w:t>
            </w:r>
            <w:r w:rsidRPr="003F2D51">
              <w:t xml:space="preserve"> сопровождении контракта</w:t>
            </w:r>
          </w:p>
        </w:tc>
        <w:tc>
          <w:tcPr>
            <w:tcW w:w="10941" w:type="dxa"/>
            <w:tcBorders>
              <w:top w:val="single" w:sz="4" w:space="0" w:color="auto"/>
              <w:left w:val="single" w:sz="4" w:space="0" w:color="auto"/>
              <w:bottom w:val="single" w:sz="4" w:space="0" w:color="auto"/>
              <w:right w:val="single" w:sz="4" w:space="0" w:color="auto"/>
            </w:tcBorders>
          </w:tcPr>
          <w:p w14:paraId="125CDD17" w14:textId="4C057BB0" w:rsidR="003F2D51" w:rsidRDefault="00BD1EAD" w:rsidP="003F2D51">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jc w:val="both"/>
            </w:pPr>
            <w:r>
              <w:t>Не установлено</w:t>
            </w:r>
          </w:p>
        </w:tc>
      </w:tr>
      <w:tr w:rsidR="009C3ED9" w:rsidRPr="009C3ED9" w14:paraId="21D2C421"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6A520B49"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6887CED3" w14:textId="77777777" w:rsidR="009C3ED9" w:rsidRPr="009C3ED9" w:rsidRDefault="00FC3730">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
              <w:t>И</w:t>
            </w:r>
            <w:r w:rsidRPr="00FC3730">
              <w:t>нформация о возможности заказчика заключить контракты, указанные в части 10 статьи 34 Федерального закона</w:t>
            </w:r>
            <w:r>
              <w:t xml:space="preserve"> №44-ФЗ</w:t>
            </w:r>
            <w:r w:rsidRPr="00FC3730">
              <w:t>, с несколькими участниками закупки с указанием количества указанных контрактов;</w:t>
            </w:r>
          </w:p>
        </w:tc>
        <w:tc>
          <w:tcPr>
            <w:tcW w:w="10941" w:type="dxa"/>
            <w:tcBorders>
              <w:top w:val="single" w:sz="4" w:space="0" w:color="auto"/>
              <w:left w:val="single" w:sz="4" w:space="0" w:color="auto"/>
              <w:bottom w:val="single" w:sz="4" w:space="0" w:color="auto"/>
              <w:right w:val="single" w:sz="4" w:space="0" w:color="auto"/>
            </w:tcBorders>
          </w:tcPr>
          <w:p w14:paraId="3D1676A7" w14:textId="77777777" w:rsidR="009C3ED9" w:rsidRPr="009C3ED9" w:rsidRDefault="00FC3730">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center" w:pos="7689"/>
                <w:tab w:val="left" w:pos="7920"/>
                <w:tab w:val="left" w:pos="8640"/>
                <w:tab w:val="left" w:pos="9360"/>
                <w:tab w:val="left" w:pos="10080"/>
                <w:tab w:val="left" w:pos="10800"/>
              </w:tabs>
            </w:pPr>
            <w:r w:rsidRPr="00FC3730">
              <w:t>Не установлено</w:t>
            </w:r>
          </w:p>
        </w:tc>
      </w:tr>
      <w:tr w:rsidR="009C3ED9" w:rsidRPr="009C3ED9" w14:paraId="3A673D95" w14:textId="77777777" w:rsidTr="006A6772">
        <w:trPr>
          <w:jc w:val="center"/>
        </w:trPr>
        <w:tc>
          <w:tcPr>
            <w:tcW w:w="727" w:type="dxa"/>
            <w:tcBorders>
              <w:top w:val="single" w:sz="4" w:space="0" w:color="auto"/>
              <w:left w:val="single" w:sz="4" w:space="0" w:color="auto"/>
              <w:bottom w:val="single" w:sz="4" w:space="0" w:color="auto"/>
              <w:right w:val="single" w:sz="4" w:space="0" w:color="auto"/>
            </w:tcBorders>
          </w:tcPr>
          <w:p w14:paraId="2DBAE933" w14:textId="77777777" w:rsidR="009C3ED9" w:rsidRPr="009C3ED9" w:rsidRDefault="009C3ED9" w:rsidP="001B14EF">
            <w:pPr>
              <w:pStyle w:val="a3"/>
              <w:numPr>
                <w:ilvl w:val="0"/>
                <w:numId w:val="1"/>
              </w:numPr>
              <w:tabs>
                <w:tab w:val="left" w:pos="-391"/>
                <w:tab w:val="left" w:pos="34"/>
              </w:tabs>
              <w:spacing w:after="0"/>
              <w:ind w:left="0" w:firstLine="0"/>
              <w:jc w:val="center"/>
              <w:rPr>
                <w:rFonts w:ascii="Times New Roman" w:hAnsi="Times New Roman" w:cs="Times New Roman"/>
                <w:b/>
                <w:bCs/>
              </w:rPr>
            </w:pPr>
          </w:p>
        </w:tc>
        <w:tc>
          <w:tcPr>
            <w:tcW w:w="3494" w:type="dxa"/>
            <w:tcBorders>
              <w:top w:val="single" w:sz="4" w:space="0" w:color="auto"/>
              <w:left w:val="single" w:sz="4" w:space="0" w:color="auto"/>
              <w:bottom w:val="single" w:sz="4" w:space="0" w:color="auto"/>
              <w:right w:val="single" w:sz="4" w:space="0" w:color="auto"/>
            </w:tcBorders>
          </w:tcPr>
          <w:p w14:paraId="769120BE" w14:textId="77777777" w:rsidR="009C3ED9" w:rsidRPr="009C3ED9" w:rsidRDefault="00FC3730">
            <w:pPr>
              <w:pStyle w:val="a3"/>
              <w:tabs>
                <w:tab w:val="left" w:pos="0"/>
              </w:tabs>
              <w:spacing w:after="0"/>
              <w:ind w:left="0"/>
              <w:jc w:val="both"/>
              <w:rPr>
                <w:rFonts w:ascii="Times New Roman" w:hAnsi="Times New Roman" w:cs="Times New Roman"/>
                <w:bCs/>
              </w:rPr>
            </w:pPr>
            <w:r>
              <w:rPr>
                <w:rFonts w:ascii="Times New Roman" w:hAnsi="Times New Roman" w:cs="Times New Roman"/>
                <w:bCs/>
              </w:rPr>
              <w:t>И</w:t>
            </w:r>
            <w:r w:rsidRPr="00FC3730">
              <w:rPr>
                <w:rFonts w:ascii="Times New Roman" w:hAnsi="Times New Roman" w:cs="Times New Roman"/>
                <w:bCs/>
              </w:rPr>
              <w:t>нформация о возможности одностороннего отказа от исполнения контракта в соответствии со статьей 95 Федерального закона</w:t>
            </w:r>
            <w:r>
              <w:rPr>
                <w:rFonts w:ascii="Times New Roman" w:hAnsi="Times New Roman" w:cs="Times New Roman"/>
                <w:bCs/>
              </w:rPr>
              <w:t xml:space="preserve"> №44-ФЗ</w:t>
            </w:r>
          </w:p>
        </w:tc>
        <w:tc>
          <w:tcPr>
            <w:tcW w:w="10941" w:type="dxa"/>
            <w:tcBorders>
              <w:top w:val="single" w:sz="4" w:space="0" w:color="auto"/>
              <w:left w:val="single" w:sz="4" w:space="0" w:color="auto"/>
              <w:bottom w:val="single" w:sz="4" w:space="0" w:color="auto"/>
              <w:right w:val="single" w:sz="4" w:space="0" w:color="auto"/>
            </w:tcBorders>
          </w:tcPr>
          <w:p w14:paraId="38A20359" w14:textId="63E45D5A" w:rsidR="009C3ED9" w:rsidRPr="009C3ED9" w:rsidRDefault="00A4145C" w:rsidP="00290C14">
            <w:pPr>
              <w:autoSpaceDE w:val="0"/>
              <w:autoSpaceDN w:val="0"/>
              <w:adjustRightInd w:val="0"/>
              <w:jc w:val="both"/>
            </w:pPr>
            <w:r>
              <w:t xml:space="preserve">Предусмотрена </w:t>
            </w:r>
            <w:r w:rsidRPr="00A4145C">
              <w:t>возможност</w:t>
            </w:r>
            <w:r>
              <w:t>ь</w:t>
            </w:r>
            <w:r w:rsidRPr="00A4145C">
              <w:t xml:space="preserve"> одностороннего отказа от исполнения контракта в соответствии с положениями частей </w:t>
            </w:r>
            <w:r w:rsidR="00977AA8">
              <w:t xml:space="preserve">8-11, </w:t>
            </w:r>
            <w:r w:rsidRPr="00977AA8">
              <w:t>13-19, 21-23 и 25 статьи 95</w:t>
            </w:r>
            <w:r w:rsidRPr="00A4145C">
              <w:t xml:space="preserve"> Федерального закона</w:t>
            </w:r>
            <w:r>
              <w:t xml:space="preserve"> №44-ФЗ.</w:t>
            </w:r>
          </w:p>
        </w:tc>
      </w:tr>
    </w:tbl>
    <w:p w14:paraId="44B9C974" w14:textId="77777777" w:rsidR="009C3ED9" w:rsidRPr="009C3ED9" w:rsidRDefault="009C3ED9" w:rsidP="009C3ED9"/>
    <w:sectPr w:rsidR="009C3ED9" w:rsidRPr="009C3ED9" w:rsidSect="00B63810">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06484"/>
    <w:multiLevelType w:val="hybridMultilevel"/>
    <w:tmpl w:val="EE640B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89900F5"/>
    <w:multiLevelType w:val="hybridMultilevel"/>
    <w:tmpl w:val="6FE056B8"/>
    <w:lvl w:ilvl="0" w:tplc="3642076E">
      <w:start w:val="1"/>
      <w:numFmt w:val="decimal"/>
      <w:lvlText w:val="%1)"/>
      <w:lvlJc w:val="left"/>
      <w:pPr>
        <w:ind w:left="850" w:hanging="360"/>
      </w:pPr>
      <w:rPr>
        <w:rFonts w:hint="default"/>
      </w:rPr>
    </w:lvl>
    <w:lvl w:ilvl="1" w:tplc="04190019" w:tentative="1">
      <w:start w:val="1"/>
      <w:numFmt w:val="lowerLetter"/>
      <w:lvlText w:val="%2."/>
      <w:lvlJc w:val="left"/>
      <w:pPr>
        <w:ind w:left="1570" w:hanging="360"/>
      </w:pPr>
    </w:lvl>
    <w:lvl w:ilvl="2" w:tplc="0419001B" w:tentative="1">
      <w:start w:val="1"/>
      <w:numFmt w:val="lowerRoman"/>
      <w:lvlText w:val="%3."/>
      <w:lvlJc w:val="right"/>
      <w:pPr>
        <w:ind w:left="2290" w:hanging="180"/>
      </w:pPr>
    </w:lvl>
    <w:lvl w:ilvl="3" w:tplc="0419000F" w:tentative="1">
      <w:start w:val="1"/>
      <w:numFmt w:val="decimal"/>
      <w:lvlText w:val="%4."/>
      <w:lvlJc w:val="left"/>
      <w:pPr>
        <w:ind w:left="3010" w:hanging="360"/>
      </w:pPr>
    </w:lvl>
    <w:lvl w:ilvl="4" w:tplc="04190019" w:tentative="1">
      <w:start w:val="1"/>
      <w:numFmt w:val="lowerLetter"/>
      <w:lvlText w:val="%5."/>
      <w:lvlJc w:val="left"/>
      <w:pPr>
        <w:ind w:left="3730" w:hanging="360"/>
      </w:pPr>
    </w:lvl>
    <w:lvl w:ilvl="5" w:tplc="0419001B" w:tentative="1">
      <w:start w:val="1"/>
      <w:numFmt w:val="lowerRoman"/>
      <w:lvlText w:val="%6."/>
      <w:lvlJc w:val="right"/>
      <w:pPr>
        <w:ind w:left="4450" w:hanging="180"/>
      </w:pPr>
    </w:lvl>
    <w:lvl w:ilvl="6" w:tplc="0419000F" w:tentative="1">
      <w:start w:val="1"/>
      <w:numFmt w:val="decimal"/>
      <w:lvlText w:val="%7."/>
      <w:lvlJc w:val="left"/>
      <w:pPr>
        <w:ind w:left="5170" w:hanging="360"/>
      </w:pPr>
    </w:lvl>
    <w:lvl w:ilvl="7" w:tplc="04190019" w:tentative="1">
      <w:start w:val="1"/>
      <w:numFmt w:val="lowerLetter"/>
      <w:lvlText w:val="%8."/>
      <w:lvlJc w:val="left"/>
      <w:pPr>
        <w:ind w:left="5890" w:hanging="360"/>
      </w:pPr>
    </w:lvl>
    <w:lvl w:ilvl="8" w:tplc="0419001B" w:tentative="1">
      <w:start w:val="1"/>
      <w:numFmt w:val="lowerRoman"/>
      <w:lvlText w:val="%9."/>
      <w:lvlJc w:val="right"/>
      <w:pPr>
        <w:ind w:left="6610" w:hanging="180"/>
      </w:pPr>
    </w:lvl>
  </w:abstractNum>
  <w:abstractNum w:abstractNumId="2" w15:restartNumberingAfterBreak="0">
    <w:nsid w:val="509F2E82"/>
    <w:multiLevelType w:val="hybridMultilevel"/>
    <w:tmpl w:val="A564848E"/>
    <w:lvl w:ilvl="0" w:tplc="46B4BAA4">
      <w:start w:val="1"/>
      <w:numFmt w:val="decimal"/>
      <w:lvlText w:val="%1)"/>
      <w:lvlJc w:val="left"/>
      <w:pPr>
        <w:ind w:left="1266" w:hanging="585"/>
      </w:pPr>
    </w:lvl>
    <w:lvl w:ilvl="1" w:tplc="04190019">
      <w:start w:val="1"/>
      <w:numFmt w:val="lowerLetter"/>
      <w:lvlText w:val="%2."/>
      <w:lvlJc w:val="left"/>
      <w:pPr>
        <w:ind w:left="1761" w:hanging="360"/>
      </w:pPr>
    </w:lvl>
    <w:lvl w:ilvl="2" w:tplc="0419001B">
      <w:start w:val="1"/>
      <w:numFmt w:val="lowerRoman"/>
      <w:lvlText w:val="%3."/>
      <w:lvlJc w:val="right"/>
      <w:pPr>
        <w:ind w:left="2481" w:hanging="180"/>
      </w:pPr>
    </w:lvl>
    <w:lvl w:ilvl="3" w:tplc="0419000F">
      <w:start w:val="1"/>
      <w:numFmt w:val="decimal"/>
      <w:lvlText w:val="%4."/>
      <w:lvlJc w:val="left"/>
      <w:pPr>
        <w:ind w:left="3201" w:hanging="360"/>
      </w:pPr>
    </w:lvl>
    <w:lvl w:ilvl="4" w:tplc="04190019">
      <w:start w:val="1"/>
      <w:numFmt w:val="lowerLetter"/>
      <w:lvlText w:val="%5."/>
      <w:lvlJc w:val="left"/>
      <w:pPr>
        <w:ind w:left="3921" w:hanging="360"/>
      </w:pPr>
    </w:lvl>
    <w:lvl w:ilvl="5" w:tplc="0419001B">
      <w:start w:val="1"/>
      <w:numFmt w:val="lowerRoman"/>
      <w:lvlText w:val="%6."/>
      <w:lvlJc w:val="right"/>
      <w:pPr>
        <w:ind w:left="4641" w:hanging="180"/>
      </w:pPr>
    </w:lvl>
    <w:lvl w:ilvl="6" w:tplc="0419000F">
      <w:start w:val="1"/>
      <w:numFmt w:val="decimal"/>
      <w:lvlText w:val="%7."/>
      <w:lvlJc w:val="left"/>
      <w:pPr>
        <w:ind w:left="5361" w:hanging="360"/>
      </w:pPr>
    </w:lvl>
    <w:lvl w:ilvl="7" w:tplc="04190019">
      <w:start w:val="1"/>
      <w:numFmt w:val="lowerLetter"/>
      <w:lvlText w:val="%8."/>
      <w:lvlJc w:val="left"/>
      <w:pPr>
        <w:ind w:left="6081" w:hanging="360"/>
      </w:pPr>
    </w:lvl>
    <w:lvl w:ilvl="8" w:tplc="0419001B">
      <w:start w:val="1"/>
      <w:numFmt w:val="lowerRoman"/>
      <w:lvlText w:val="%9."/>
      <w:lvlJc w:val="right"/>
      <w:pPr>
        <w:ind w:left="6801" w:hanging="180"/>
      </w:pPr>
    </w:lvl>
  </w:abstractNum>
  <w:num w:numId="1" w16cid:durableId="12027441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16012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83307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0553E"/>
    <w:rsid w:val="000007C6"/>
    <w:rsid w:val="00005C47"/>
    <w:rsid w:val="00024427"/>
    <w:rsid w:val="00033AA5"/>
    <w:rsid w:val="000356E6"/>
    <w:rsid w:val="00043D3F"/>
    <w:rsid w:val="000471C2"/>
    <w:rsid w:val="00063AD8"/>
    <w:rsid w:val="00066AD0"/>
    <w:rsid w:val="000714F2"/>
    <w:rsid w:val="00072A1E"/>
    <w:rsid w:val="000742BF"/>
    <w:rsid w:val="000758A8"/>
    <w:rsid w:val="00076BF2"/>
    <w:rsid w:val="00077901"/>
    <w:rsid w:val="00077FD1"/>
    <w:rsid w:val="00082880"/>
    <w:rsid w:val="00084F94"/>
    <w:rsid w:val="000854A3"/>
    <w:rsid w:val="0008631F"/>
    <w:rsid w:val="000911F4"/>
    <w:rsid w:val="000A2876"/>
    <w:rsid w:val="000A7703"/>
    <w:rsid w:val="000B46D6"/>
    <w:rsid w:val="000C2E49"/>
    <w:rsid w:val="000D5AA4"/>
    <w:rsid w:val="000D6605"/>
    <w:rsid w:val="000E6BDC"/>
    <w:rsid w:val="000F3519"/>
    <w:rsid w:val="000F79C9"/>
    <w:rsid w:val="00104440"/>
    <w:rsid w:val="00107067"/>
    <w:rsid w:val="00110555"/>
    <w:rsid w:val="0011269A"/>
    <w:rsid w:val="00134EE1"/>
    <w:rsid w:val="0013566E"/>
    <w:rsid w:val="00136BF6"/>
    <w:rsid w:val="001538C9"/>
    <w:rsid w:val="00170D53"/>
    <w:rsid w:val="00177ED1"/>
    <w:rsid w:val="001802B4"/>
    <w:rsid w:val="001874CB"/>
    <w:rsid w:val="00193473"/>
    <w:rsid w:val="00197633"/>
    <w:rsid w:val="001A27F7"/>
    <w:rsid w:val="001A6465"/>
    <w:rsid w:val="001A6E9C"/>
    <w:rsid w:val="001B14EF"/>
    <w:rsid w:val="001C7F11"/>
    <w:rsid w:val="001E0226"/>
    <w:rsid w:val="002043D7"/>
    <w:rsid w:val="00204BDF"/>
    <w:rsid w:val="002212AD"/>
    <w:rsid w:val="00233E8C"/>
    <w:rsid w:val="00240571"/>
    <w:rsid w:val="00241E05"/>
    <w:rsid w:val="00247720"/>
    <w:rsid w:val="002548D6"/>
    <w:rsid w:val="0025792C"/>
    <w:rsid w:val="00271BD3"/>
    <w:rsid w:val="002775D4"/>
    <w:rsid w:val="00290931"/>
    <w:rsid w:val="00290C14"/>
    <w:rsid w:val="002B0C21"/>
    <w:rsid w:val="002B53FE"/>
    <w:rsid w:val="002C17B0"/>
    <w:rsid w:val="002C74A3"/>
    <w:rsid w:val="002D4EAF"/>
    <w:rsid w:val="002E1CF0"/>
    <w:rsid w:val="002F1CF2"/>
    <w:rsid w:val="002F234D"/>
    <w:rsid w:val="002F6FA4"/>
    <w:rsid w:val="0030331F"/>
    <w:rsid w:val="0031011B"/>
    <w:rsid w:val="00317BC0"/>
    <w:rsid w:val="00327D5E"/>
    <w:rsid w:val="00335168"/>
    <w:rsid w:val="00340619"/>
    <w:rsid w:val="00354235"/>
    <w:rsid w:val="00354C9F"/>
    <w:rsid w:val="00362461"/>
    <w:rsid w:val="00374F02"/>
    <w:rsid w:val="00375E0B"/>
    <w:rsid w:val="0037646C"/>
    <w:rsid w:val="00382C68"/>
    <w:rsid w:val="0039201A"/>
    <w:rsid w:val="003A2597"/>
    <w:rsid w:val="003B0458"/>
    <w:rsid w:val="003B3E11"/>
    <w:rsid w:val="003D189F"/>
    <w:rsid w:val="003D43D1"/>
    <w:rsid w:val="003D5FD1"/>
    <w:rsid w:val="003F2D51"/>
    <w:rsid w:val="003F45BF"/>
    <w:rsid w:val="003F6D85"/>
    <w:rsid w:val="0040517E"/>
    <w:rsid w:val="004128A3"/>
    <w:rsid w:val="00421224"/>
    <w:rsid w:val="00422A7A"/>
    <w:rsid w:val="00423680"/>
    <w:rsid w:val="004344F3"/>
    <w:rsid w:val="004356CC"/>
    <w:rsid w:val="004409F6"/>
    <w:rsid w:val="00452343"/>
    <w:rsid w:val="00460047"/>
    <w:rsid w:val="0046155B"/>
    <w:rsid w:val="0046325B"/>
    <w:rsid w:val="00470572"/>
    <w:rsid w:val="004909C8"/>
    <w:rsid w:val="004971B4"/>
    <w:rsid w:val="00497699"/>
    <w:rsid w:val="004A22FC"/>
    <w:rsid w:val="004B1F8D"/>
    <w:rsid w:val="004C7126"/>
    <w:rsid w:val="004D6355"/>
    <w:rsid w:val="004E755E"/>
    <w:rsid w:val="004F05F8"/>
    <w:rsid w:val="005020A7"/>
    <w:rsid w:val="00516D5F"/>
    <w:rsid w:val="00522FEA"/>
    <w:rsid w:val="00524920"/>
    <w:rsid w:val="00524F41"/>
    <w:rsid w:val="00525CD3"/>
    <w:rsid w:val="0052641D"/>
    <w:rsid w:val="005300EE"/>
    <w:rsid w:val="00540547"/>
    <w:rsid w:val="00545C26"/>
    <w:rsid w:val="00547ADF"/>
    <w:rsid w:val="005519B9"/>
    <w:rsid w:val="00556249"/>
    <w:rsid w:val="0056482E"/>
    <w:rsid w:val="00566B1D"/>
    <w:rsid w:val="00582FE4"/>
    <w:rsid w:val="005A402A"/>
    <w:rsid w:val="005C6F7E"/>
    <w:rsid w:val="005D1BBB"/>
    <w:rsid w:val="005D30EB"/>
    <w:rsid w:val="005E7FF6"/>
    <w:rsid w:val="00603B77"/>
    <w:rsid w:val="00611E22"/>
    <w:rsid w:val="00612CB5"/>
    <w:rsid w:val="00613895"/>
    <w:rsid w:val="0061532A"/>
    <w:rsid w:val="00616948"/>
    <w:rsid w:val="00626A46"/>
    <w:rsid w:val="00631537"/>
    <w:rsid w:val="006315BD"/>
    <w:rsid w:val="00642C63"/>
    <w:rsid w:val="00653976"/>
    <w:rsid w:val="00657596"/>
    <w:rsid w:val="006657F0"/>
    <w:rsid w:val="00667462"/>
    <w:rsid w:val="00684101"/>
    <w:rsid w:val="00687763"/>
    <w:rsid w:val="006A6772"/>
    <w:rsid w:val="006A6CEC"/>
    <w:rsid w:val="006B0B6D"/>
    <w:rsid w:val="006B1048"/>
    <w:rsid w:val="006B679D"/>
    <w:rsid w:val="006B7ADC"/>
    <w:rsid w:val="006B7DD6"/>
    <w:rsid w:val="006C5812"/>
    <w:rsid w:val="006F0944"/>
    <w:rsid w:val="006F4F5D"/>
    <w:rsid w:val="00700924"/>
    <w:rsid w:val="00701B1B"/>
    <w:rsid w:val="00702945"/>
    <w:rsid w:val="00711727"/>
    <w:rsid w:val="0072162F"/>
    <w:rsid w:val="00721A1F"/>
    <w:rsid w:val="007255F3"/>
    <w:rsid w:val="007313A1"/>
    <w:rsid w:val="00732C6B"/>
    <w:rsid w:val="007348F0"/>
    <w:rsid w:val="00734B2A"/>
    <w:rsid w:val="00737264"/>
    <w:rsid w:val="007745AC"/>
    <w:rsid w:val="00780781"/>
    <w:rsid w:val="007876B8"/>
    <w:rsid w:val="00794FC1"/>
    <w:rsid w:val="00795E66"/>
    <w:rsid w:val="007A4AF0"/>
    <w:rsid w:val="007B35E1"/>
    <w:rsid w:val="007B4B04"/>
    <w:rsid w:val="007C011A"/>
    <w:rsid w:val="007C29B0"/>
    <w:rsid w:val="007C3178"/>
    <w:rsid w:val="007C533A"/>
    <w:rsid w:val="007E04F5"/>
    <w:rsid w:val="007E5128"/>
    <w:rsid w:val="007E606B"/>
    <w:rsid w:val="007F131C"/>
    <w:rsid w:val="007F16F1"/>
    <w:rsid w:val="007F2664"/>
    <w:rsid w:val="007F3BDA"/>
    <w:rsid w:val="00801109"/>
    <w:rsid w:val="0080624A"/>
    <w:rsid w:val="008173D1"/>
    <w:rsid w:val="00827FC7"/>
    <w:rsid w:val="008334CE"/>
    <w:rsid w:val="00860DFC"/>
    <w:rsid w:val="008632EA"/>
    <w:rsid w:val="00886C86"/>
    <w:rsid w:val="0089191D"/>
    <w:rsid w:val="00893FAD"/>
    <w:rsid w:val="008976F0"/>
    <w:rsid w:val="008A3E33"/>
    <w:rsid w:val="008B12C3"/>
    <w:rsid w:val="008B737D"/>
    <w:rsid w:val="008D2BB6"/>
    <w:rsid w:val="008D50DC"/>
    <w:rsid w:val="008D57B1"/>
    <w:rsid w:val="008F6148"/>
    <w:rsid w:val="00900DE3"/>
    <w:rsid w:val="00904F2E"/>
    <w:rsid w:val="00921AF0"/>
    <w:rsid w:val="009259A7"/>
    <w:rsid w:val="00930359"/>
    <w:rsid w:val="009346CC"/>
    <w:rsid w:val="00937A2B"/>
    <w:rsid w:val="00943634"/>
    <w:rsid w:val="00946670"/>
    <w:rsid w:val="009737AB"/>
    <w:rsid w:val="0097573E"/>
    <w:rsid w:val="00977AA8"/>
    <w:rsid w:val="00982CBD"/>
    <w:rsid w:val="0098430F"/>
    <w:rsid w:val="0098473A"/>
    <w:rsid w:val="00984F1F"/>
    <w:rsid w:val="009852E3"/>
    <w:rsid w:val="00986C88"/>
    <w:rsid w:val="00987C9D"/>
    <w:rsid w:val="009945CA"/>
    <w:rsid w:val="009A0AEC"/>
    <w:rsid w:val="009A3209"/>
    <w:rsid w:val="009A42B8"/>
    <w:rsid w:val="009B309A"/>
    <w:rsid w:val="009C3D04"/>
    <w:rsid w:val="009C3ED9"/>
    <w:rsid w:val="009D1B06"/>
    <w:rsid w:val="009E06F5"/>
    <w:rsid w:val="009E756D"/>
    <w:rsid w:val="009F0E19"/>
    <w:rsid w:val="009F467F"/>
    <w:rsid w:val="00A00B38"/>
    <w:rsid w:val="00A04EFC"/>
    <w:rsid w:val="00A20C1D"/>
    <w:rsid w:val="00A2478B"/>
    <w:rsid w:val="00A24D19"/>
    <w:rsid w:val="00A3682F"/>
    <w:rsid w:val="00A4044B"/>
    <w:rsid w:val="00A4145C"/>
    <w:rsid w:val="00A456F2"/>
    <w:rsid w:val="00A60A6E"/>
    <w:rsid w:val="00A64B59"/>
    <w:rsid w:val="00A9222B"/>
    <w:rsid w:val="00AA5A5F"/>
    <w:rsid w:val="00AA5E04"/>
    <w:rsid w:val="00AB6FC0"/>
    <w:rsid w:val="00AB7D76"/>
    <w:rsid w:val="00AC31C6"/>
    <w:rsid w:val="00AD1AB2"/>
    <w:rsid w:val="00AD2307"/>
    <w:rsid w:val="00AE7995"/>
    <w:rsid w:val="00AF1FE3"/>
    <w:rsid w:val="00AF4A35"/>
    <w:rsid w:val="00B01833"/>
    <w:rsid w:val="00B0553E"/>
    <w:rsid w:val="00B11EB3"/>
    <w:rsid w:val="00B16936"/>
    <w:rsid w:val="00B23350"/>
    <w:rsid w:val="00B44AFA"/>
    <w:rsid w:val="00B5377E"/>
    <w:rsid w:val="00B63810"/>
    <w:rsid w:val="00B82339"/>
    <w:rsid w:val="00B843BB"/>
    <w:rsid w:val="00B93542"/>
    <w:rsid w:val="00BA20AB"/>
    <w:rsid w:val="00BB2CFA"/>
    <w:rsid w:val="00BD1D3C"/>
    <w:rsid w:val="00BD1EAD"/>
    <w:rsid w:val="00BD2E56"/>
    <w:rsid w:val="00BD3A0E"/>
    <w:rsid w:val="00BE5150"/>
    <w:rsid w:val="00BF4399"/>
    <w:rsid w:val="00C244A0"/>
    <w:rsid w:val="00C2668A"/>
    <w:rsid w:val="00C43534"/>
    <w:rsid w:val="00C436DA"/>
    <w:rsid w:val="00C45E4B"/>
    <w:rsid w:val="00C525D1"/>
    <w:rsid w:val="00C543D1"/>
    <w:rsid w:val="00C54D9F"/>
    <w:rsid w:val="00C61C8B"/>
    <w:rsid w:val="00C76E59"/>
    <w:rsid w:val="00C81A05"/>
    <w:rsid w:val="00C840BF"/>
    <w:rsid w:val="00CA5988"/>
    <w:rsid w:val="00CB1C79"/>
    <w:rsid w:val="00CC51BF"/>
    <w:rsid w:val="00CC5D17"/>
    <w:rsid w:val="00CC7868"/>
    <w:rsid w:val="00CC7D1D"/>
    <w:rsid w:val="00CD354D"/>
    <w:rsid w:val="00CE1B05"/>
    <w:rsid w:val="00CE3F6F"/>
    <w:rsid w:val="00CF2C90"/>
    <w:rsid w:val="00CF7F7B"/>
    <w:rsid w:val="00D00F61"/>
    <w:rsid w:val="00D12581"/>
    <w:rsid w:val="00D167CD"/>
    <w:rsid w:val="00D35F3B"/>
    <w:rsid w:val="00D36213"/>
    <w:rsid w:val="00D42AB8"/>
    <w:rsid w:val="00D458BC"/>
    <w:rsid w:val="00D6248D"/>
    <w:rsid w:val="00D67768"/>
    <w:rsid w:val="00D7143A"/>
    <w:rsid w:val="00D74C0D"/>
    <w:rsid w:val="00D76089"/>
    <w:rsid w:val="00D80654"/>
    <w:rsid w:val="00D84DE7"/>
    <w:rsid w:val="00D86B65"/>
    <w:rsid w:val="00D92004"/>
    <w:rsid w:val="00D931E4"/>
    <w:rsid w:val="00D93CE6"/>
    <w:rsid w:val="00DA1C7C"/>
    <w:rsid w:val="00DA28F3"/>
    <w:rsid w:val="00DA39EE"/>
    <w:rsid w:val="00DB2920"/>
    <w:rsid w:val="00DB2995"/>
    <w:rsid w:val="00DD6CF9"/>
    <w:rsid w:val="00DE0D9F"/>
    <w:rsid w:val="00DE2012"/>
    <w:rsid w:val="00DF66DA"/>
    <w:rsid w:val="00DF72C4"/>
    <w:rsid w:val="00E03F6F"/>
    <w:rsid w:val="00E1696D"/>
    <w:rsid w:val="00E22B4F"/>
    <w:rsid w:val="00E46664"/>
    <w:rsid w:val="00E47251"/>
    <w:rsid w:val="00E7295D"/>
    <w:rsid w:val="00E74CCF"/>
    <w:rsid w:val="00E828DD"/>
    <w:rsid w:val="00E873E0"/>
    <w:rsid w:val="00E931A3"/>
    <w:rsid w:val="00EA01C9"/>
    <w:rsid w:val="00EA6586"/>
    <w:rsid w:val="00EB658D"/>
    <w:rsid w:val="00ED424E"/>
    <w:rsid w:val="00EE3173"/>
    <w:rsid w:val="00EE5A86"/>
    <w:rsid w:val="00EE5BB1"/>
    <w:rsid w:val="00F07FEC"/>
    <w:rsid w:val="00F116E8"/>
    <w:rsid w:val="00F2280F"/>
    <w:rsid w:val="00F22831"/>
    <w:rsid w:val="00F43D99"/>
    <w:rsid w:val="00F46C3C"/>
    <w:rsid w:val="00F5651E"/>
    <w:rsid w:val="00F568AC"/>
    <w:rsid w:val="00F7406E"/>
    <w:rsid w:val="00F77DC0"/>
    <w:rsid w:val="00F82FA7"/>
    <w:rsid w:val="00F840DE"/>
    <w:rsid w:val="00F91B78"/>
    <w:rsid w:val="00F9372F"/>
    <w:rsid w:val="00FB0425"/>
    <w:rsid w:val="00FB13A6"/>
    <w:rsid w:val="00FB6CAC"/>
    <w:rsid w:val="00FB783C"/>
    <w:rsid w:val="00FC35DF"/>
    <w:rsid w:val="00FC3730"/>
    <w:rsid w:val="00FC5FA4"/>
    <w:rsid w:val="00FC7742"/>
    <w:rsid w:val="00FD326A"/>
    <w:rsid w:val="00FF3687"/>
    <w:rsid w:val="00FF6035"/>
    <w:rsid w:val="00FF76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E5AF1"/>
  <w15:docId w15:val="{01481162-DAC1-4281-80CF-8E3FCA596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3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link w:val="a3"/>
    <w:uiPriority w:val="99"/>
    <w:qFormat/>
    <w:locked/>
    <w:rsid w:val="009C3ED9"/>
    <w:rPr>
      <w:sz w:val="24"/>
      <w:szCs w:val="24"/>
    </w:rPr>
  </w:style>
  <w:style w:type="paragraph" w:styleId="a3">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текст Знак1,Основной текст с отступом Знак2 Знак"/>
    <w:basedOn w:val="a"/>
    <w:link w:val="1"/>
    <w:uiPriority w:val="99"/>
    <w:unhideWhenUsed/>
    <w:qFormat/>
    <w:rsid w:val="009C3ED9"/>
    <w:pPr>
      <w:spacing w:after="120"/>
      <w:ind w:left="283"/>
    </w:pPr>
    <w:rPr>
      <w:rFonts w:asciiTheme="minorHAnsi" w:eastAsiaTheme="minorHAnsi" w:hAnsiTheme="minorHAnsi" w:cstheme="minorBidi"/>
      <w:lang w:eastAsia="en-US"/>
    </w:rPr>
  </w:style>
  <w:style w:type="character" w:customStyle="1" w:styleId="a4">
    <w:name w:val="Основной текст с отступом Знак"/>
    <w:basedOn w:val="a0"/>
    <w:uiPriority w:val="99"/>
    <w:semiHidden/>
    <w:rsid w:val="009C3ED9"/>
    <w:rPr>
      <w:rFonts w:ascii="Times New Roman" w:eastAsia="Times New Roman" w:hAnsi="Times New Roman" w:cs="Times New Roman"/>
      <w:sz w:val="24"/>
      <w:szCs w:val="24"/>
      <w:lang w:eastAsia="ru-RU"/>
    </w:rPr>
  </w:style>
  <w:style w:type="paragraph" w:customStyle="1" w:styleId="a5">
    <w:name w:val="Пункт"/>
    <w:basedOn w:val="a"/>
    <w:rsid w:val="009C3ED9"/>
    <w:pPr>
      <w:tabs>
        <w:tab w:val="num" w:pos="1980"/>
      </w:tabs>
      <w:ind w:left="1404" w:hanging="504"/>
      <w:jc w:val="both"/>
    </w:pPr>
    <w:rPr>
      <w:szCs w:val="28"/>
    </w:rPr>
  </w:style>
  <w:style w:type="character" w:styleId="a6">
    <w:name w:val="Hyperlink"/>
    <w:basedOn w:val="a0"/>
    <w:uiPriority w:val="99"/>
    <w:unhideWhenUsed/>
    <w:rsid w:val="009C3ED9"/>
    <w:rPr>
      <w:color w:val="0000FF"/>
      <w:u w:val="single"/>
    </w:rPr>
  </w:style>
  <w:style w:type="paragraph" w:customStyle="1" w:styleId="aligncenter">
    <w:name w:val="align_center"/>
    <w:basedOn w:val="a"/>
    <w:rsid w:val="003B3E11"/>
    <w:pPr>
      <w:spacing w:before="100" w:beforeAutospacing="1" w:after="100" w:afterAutospacing="1"/>
    </w:pPr>
  </w:style>
  <w:style w:type="character" w:styleId="a7">
    <w:name w:val="Unresolved Mention"/>
    <w:basedOn w:val="a0"/>
    <w:uiPriority w:val="99"/>
    <w:semiHidden/>
    <w:unhideWhenUsed/>
    <w:rsid w:val="002F1CF2"/>
    <w:rPr>
      <w:color w:val="605E5C"/>
      <w:shd w:val="clear" w:color="auto" w:fill="E1DFDD"/>
    </w:rPr>
  </w:style>
  <w:style w:type="paragraph" w:customStyle="1" w:styleId="3">
    <w:name w:val="Стиль3"/>
    <w:basedOn w:val="2"/>
    <w:qFormat/>
    <w:rsid w:val="005D1BBB"/>
    <w:pPr>
      <w:widowControl w:val="0"/>
      <w:tabs>
        <w:tab w:val="num" w:pos="360"/>
      </w:tabs>
      <w:adjustRightInd w:val="0"/>
      <w:spacing w:after="0" w:line="240" w:lineRule="auto"/>
      <w:jc w:val="both"/>
    </w:pPr>
  </w:style>
  <w:style w:type="paragraph" w:styleId="2">
    <w:name w:val="Body Text Indent 2"/>
    <w:basedOn w:val="a"/>
    <w:link w:val="20"/>
    <w:uiPriority w:val="99"/>
    <w:semiHidden/>
    <w:unhideWhenUsed/>
    <w:rsid w:val="005D1BBB"/>
    <w:pPr>
      <w:spacing w:after="120" w:line="480" w:lineRule="auto"/>
      <w:ind w:left="283"/>
    </w:pPr>
  </w:style>
  <w:style w:type="character" w:customStyle="1" w:styleId="20">
    <w:name w:val="Основной текст с отступом 2 Знак"/>
    <w:basedOn w:val="a0"/>
    <w:link w:val="2"/>
    <w:uiPriority w:val="99"/>
    <w:semiHidden/>
    <w:rsid w:val="005D1BB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643135">
      <w:bodyDiv w:val="1"/>
      <w:marLeft w:val="0"/>
      <w:marRight w:val="0"/>
      <w:marTop w:val="0"/>
      <w:marBottom w:val="0"/>
      <w:divBdr>
        <w:top w:val="none" w:sz="0" w:space="0" w:color="auto"/>
        <w:left w:val="none" w:sz="0" w:space="0" w:color="auto"/>
        <w:bottom w:val="none" w:sz="0" w:space="0" w:color="auto"/>
        <w:right w:val="none" w:sz="0" w:space="0" w:color="auto"/>
      </w:divBdr>
    </w:div>
    <w:div w:id="18756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1685</TotalTime>
  <Pages>14</Pages>
  <Words>4374</Words>
  <Characters>24934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Руслан Керезь</dc:creator>
  <cp:keywords/>
  <dc:description/>
  <cp:lastModifiedBy>Руслан Керезь</cp:lastModifiedBy>
  <cp:revision>424</cp:revision>
  <dcterms:created xsi:type="dcterms:W3CDTF">2022-01-12T12:26:00Z</dcterms:created>
  <dcterms:modified xsi:type="dcterms:W3CDTF">2025-10-13T08:35:00Z</dcterms:modified>
</cp:coreProperties>
</file>